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ECD" w:rsidRPr="00086800" w:rsidRDefault="00F84ECD" w:rsidP="00F84ECD">
      <w:pPr>
        <w:tabs>
          <w:tab w:val="left" w:pos="9355"/>
        </w:tabs>
        <w:spacing w:line="360" w:lineRule="auto"/>
        <w:ind w:right="-1"/>
        <w:jc w:val="center"/>
        <w:outlineLvl w:val="0"/>
        <w:rPr>
          <w:b/>
          <w:color w:val="000000"/>
        </w:rPr>
      </w:pPr>
      <w:r w:rsidRPr="00086800">
        <w:rPr>
          <w:b/>
          <w:color w:val="000000"/>
        </w:rPr>
        <w:t>МИНИСТЕРСТВО ОБРАЗОВАНИЯ И НАУКИ РЕСПУБЛИКИ ТАДЖИКИСТАН</w:t>
      </w:r>
    </w:p>
    <w:p w:rsidR="009B14A6" w:rsidRDefault="0060401A" w:rsidP="00F84ECD">
      <w:pPr>
        <w:spacing w:line="276" w:lineRule="auto"/>
        <w:jc w:val="center"/>
        <w:rPr>
          <w:b/>
        </w:rPr>
      </w:pPr>
      <w:r>
        <w:rPr>
          <w:b/>
          <w:color w:val="000000"/>
        </w:rPr>
        <w:t>Институт развития образования Академии образования Таджикистана</w:t>
      </w:r>
    </w:p>
    <w:p w:rsidR="009B14A6" w:rsidRDefault="009B14A6" w:rsidP="009B14A6">
      <w:pPr>
        <w:spacing w:line="276" w:lineRule="auto"/>
        <w:jc w:val="center"/>
        <w:rPr>
          <w:b/>
        </w:rPr>
      </w:pPr>
    </w:p>
    <w:p w:rsidR="009B14A6" w:rsidRDefault="009B14A6" w:rsidP="009B14A6">
      <w:pPr>
        <w:spacing w:line="276" w:lineRule="auto"/>
        <w:jc w:val="center"/>
        <w:rPr>
          <w:b/>
        </w:rPr>
      </w:pPr>
    </w:p>
    <w:p w:rsidR="009B14A6" w:rsidRDefault="009B14A6" w:rsidP="009B14A6">
      <w:pPr>
        <w:spacing w:line="276" w:lineRule="auto"/>
        <w:jc w:val="center"/>
        <w:rPr>
          <w:b/>
        </w:rPr>
      </w:pPr>
    </w:p>
    <w:p w:rsidR="00F84ECD" w:rsidRPr="0060401A" w:rsidRDefault="00F84ECD" w:rsidP="00F84ECD">
      <w:pPr>
        <w:spacing w:line="360" w:lineRule="auto"/>
        <w:ind w:right="-1"/>
        <w:jc w:val="right"/>
        <w:outlineLvl w:val="0"/>
        <w:rPr>
          <w:b/>
          <w:color w:val="000000"/>
        </w:rPr>
      </w:pPr>
      <w:r w:rsidRPr="0060401A">
        <w:rPr>
          <w:b/>
          <w:color w:val="000000"/>
        </w:rPr>
        <w:t xml:space="preserve">На правах рукописи </w:t>
      </w:r>
    </w:p>
    <w:p w:rsidR="009B14A6" w:rsidRDefault="009B14A6" w:rsidP="009B14A6">
      <w:pPr>
        <w:spacing w:line="276" w:lineRule="auto"/>
        <w:jc w:val="center"/>
        <w:rPr>
          <w:b/>
        </w:rPr>
      </w:pPr>
    </w:p>
    <w:p w:rsidR="00635FA7" w:rsidRDefault="00635FA7" w:rsidP="00264DA5">
      <w:pPr>
        <w:spacing w:line="360" w:lineRule="auto"/>
        <w:ind w:left="567" w:right="283"/>
        <w:jc w:val="center"/>
        <w:rPr>
          <w:b/>
          <w:color w:val="000000"/>
          <w:sz w:val="32"/>
          <w:szCs w:val="32"/>
        </w:rPr>
      </w:pPr>
    </w:p>
    <w:p w:rsidR="00635FA7" w:rsidRDefault="00635FA7" w:rsidP="00264DA5">
      <w:pPr>
        <w:spacing w:line="360" w:lineRule="auto"/>
        <w:ind w:left="567" w:right="283"/>
        <w:jc w:val="center"/>
        <w:rPr>
          <w:b/>
          <w:color w:val="000000"/>
          <w:sz w:val="32"/>
          <w:szCs w:val="32"/>
        </w:rPr>
      </w:pPr>
    </w:p>
    <w:p w:rsidR="00264DA5" w:rsidRPr="005C4470" w:rsidRDefault="00264DA5" w:rsidP="00264DA5">
      <w:pPr>
        <w:spacing w:line="360" w:lineRule="auto"/>
        <w:ind w:left="567" w:right="283"/>
        <w:jc w:val="center"/>
        <w:rPr>
          <w:b/>
          <w:color w:val="000000"/>
          <w:sz w:val="32"/>
          <w:szCs w:val="32"/>
        </w:rPr>
      </w:pPr>
      <w:r>
        <w:rPr>
          <w:b/>
          <w:color w:val="000000"/>
          <w:sz w:val="32"/>
          <w:szCs w:val="32"/>
        </w:rPr>
        <w:t>ИБРАГИМОВА ИРОДА АСА-АХУНОВНА</w:t>
      </w:r>
    </w:p>
    <w:p w:rsidR="0060401A" w:rsidRDefault="0060401A" w:rsidP="009B14A6">
      <w:pPr>
        <w:spacing w:line="276" w:lineRule="auto"/>
        <w:jc w:val="center"/>
        <w:rPr>
          <w:b/>
          <w:sz w:val="36"/>
          <w:szCs w:val="36"/>
        </w:rPr>
      </w:pPr>
    </w:p>
    <w:p w:rsidR="00264DA5" w:rsidRPr="0060401A" w:rsidRDefault="00264DA5" w:rsidP="009B14A6">
      <w:pPr>
        <w:spacing w:line="276" w:lineRule="auto"/>
        <w:jc w:val="center"/>
        <w:rPr>
          <w:b/>
          <w:sz w:val="36"/>
          <w:szCs w:val="36"/>
        </w:rPr>
      </w:pPr>
      <w:r w:rsidRPr="0060401A">
        <w:rPr>
          <w:b/>
          <w:sz w:val="36"/>
          <w:szCs w:val="36"/>
        </w:rPr>
        <w:t>Педагогические измерения как фактор совершенствования учебного процесса (на материале преподавания русского языкав неязыковом вузе)</w:t>
      </w:r>
    </w:p>
    <w:p w:rsidR="00264DA5" w:rsidRPr="0060401A" w:rsidRDefault="00264DA5" w:rsidP="009B14A6">
      <w:pPr>
        <w:spacing w:line="276" w:lineRule="auto"/>
        <w:jc w:val="center"/>
        <w:rPr>
          <w:b/>
          <w:sz w:val="36"/>
          <w:szCs w:val="36"/>
        </w:rPr>
      </w:pPr>
    </w:p>
    <w:p w:rsidR="0060401A" w:rsidRDefault="00264DA5" w:rsidP="0060401A">
      <w:pPr>
        <w:pStyle w:val="a3"/>
        <w:spacing w:before="0" w:beforeAutospacing="0" w:after="0" w:afterAutospacing="0"/>
        <w:jc w:val="center"/>
        <w:rPr>
          <w:sz w:val="28"/>
          <w:szCs w:val="28"/>
        </w:rPr>
      </w:pPr>
      <w:r w:rsidRPr="002D1476">
        <w:rPr>
          <w:sz w:val="28"/>
          <w:szCs w:val="28"/>
        </w:rPr>
        <w:t>13.00.02 - Теория и методика обучения и воспитания</w:t>
      </w:r>
    </w:p>
    <w:p w:rsidR="00264DA5" w:rsidRDefault="00264DA5" w:rsidP="0060401A">
      <w:pPr>
        <w:pStyle w:val="a3"/>
        <w:spacing w:before="0" w:beforeAutospacing="0" w:after="0" w:afterAutospacing="0"/>
        <w:jc w:val="center"/>
        <w:rPr>
          <w:sz w:val="28"/>
          <w:szCs w:val="28"/>
        </w:rPr>
      </w:pPr>
      <w:r w:rsidRPr="002D1476">
        <w:rPr>
          <w:sz w:val="28"/>
          <w:szCs w:val="28"/>
        </w:rPr>
        <w:t xml:space="preserve"> (</w:t>
      </w:r>
      <w:r w:rsidR="0060401A">
        <w:rPr>
          <w:sz w:val="28"/>
          <w:szCs w:val="28"/>
        </w:rPr>
        <w:t xml:space="preserve">методика преподавания </w:t>
      </w:r>
      <w:r>
        <w:rPr>
          <w:sz w:val="28"/>
          <w:szCs w:val="28"/>
        </w:rPr>
        <w:t>русск</w:t>
      </w:r>
      <w:r w:rsidR="0060401A">
        <w:rPr>
          <w:sz w:val="28"/>
          <w:szCs w:val="28"/>
        </w:rPr>
        <w:t>ого</w:t>
      </w:r>
      <w:r>
        <w:rPr>
          <w:sz w:val="28"/>
          <w:szCs w:val="28"/>
        </w:rPr>
        <w:t xml:space="preserve"> </w:t>
      </w:r>
      <w:r w:rsidRPr="002D1476">
        <w:rPr>
          <w:sz w:val="28"/>
          <w:szCs w:val="28"/>
        </w:rPr>
        <w:t>язык</w:t>
      </w:r>
      <w:r w:rsidR="0060401A">
        <w:rPr>
          <w:sz w:val="28"/>
          <w:szCs w:val="28"/>
        </w:rPr>
        <w:t>а – педагогические науки</w:t>
      </w:r>
      <w:r w:rsidRPr="002D1476">
        <w:rPr>
          <w:sz w:val="28"/>
          <w:szCs w:val="28"/>
        </w:rPr>
        <w:t>)</w:t>
      </w:r>
    </w:p>
    <w:p w:rsidR="00635FA7" w:rsidRDefault="00635FA7" w:rsidP="00264DA5">
      <w:pPr>
        <w:jc w:val="center"/>
        <w:rPr>
          <w:color w:val="000000"/>
          <w:sz w:val="28"/>
          <w:szCs w:val="28"/>
        </w:rPr>
      </w:pPr>
    </w:p>
    <w:p w:rsidR="00635FA7" w:rsidRDefault="00635FA7" w:rsidP="00264DA5">
      <w:pPr>
        <w:jc w:val="center"/>
        <w:rPr>
          <w:color w:val="000000"/>
          <w:sz w:val="28"/>
          <w:szCs w:val="28"/>
        </w:rPr>
      </w:pPr>
    </w:p>
    <w:p w:rsidR="00635FA7" w:rsidRDefault="00635FA7" w:rsidP="00264DA5">
      <w:pPr>
        <w:jc w:val="center"/>
        <w:rPr>
          <w:color w:val="000000"/>
          <w:sz w:val="28"/>
          <w:szCs w:val="28"/>
        </w:rPr>
      </w:pPr>
    </w:p>
    <w:p w:rsidR="0060401A" w:rsidRDefault="0060401A" w:rsidP="00264DA5">
      <w:pPr>
        <w:jc w:val="center"/>
        <w:rPr>
          <w:b/>
          <w:color w:val="000000"/>
          <w:sz w:val="28"/>
          <w:szCs w:val="28"/>
        </w:rPr>
      </w:pPr>
    </w:p>
    <w:p w:rsidR="0060401A" w:rsidRDefault="0060401A" w:rsidP="00264DA5">
      <w:pPr>
        <w:jc w:val="center"/>
        <w:rPr>
          <w:b/>
          <w:color w:val="000000"/>
          <w:sz w:val="28"/>
          <w:szCs w:val="28"/>
        </w:rPr>
      </w:pPr>
    </w:p>
    <w:p w:rsidR="00264DA5" w:rsidRPr="0060401A" w:rsidRDefault="00264DA5" w:rsidP="00264DA5">
      <w:pPr>
        <w:jc w:val="center"/>
        <w:rPr>
          <w:b/>
          <w:color w:val="000000"/>
          <w:sz w:val="28"/>
          <w:szCs w:val="28"/>
        </w:rPr>
      </w:pPr>
      <w:r w:rsidRPr="0060401A">
        <w:rPr>
          <w:b/>
          <w:color w:val="000000"/>
          <w:sz w:val="28"/>
          <w:szCs w:val="28"/>
        </w:rPr>
        <w:t>АВТОРЕФЕРАТ</w:t>
      </w:r>
    </w:p>
    <w:p w:rsidR="00264DA5" w:rsidRPr="00086800" w:rsidRDefault="00264DA5" w:rsidP="00264DA5">
      <w:pPr>
        <w:jc w:val="center"/>
        <w:rPr>
          <w:color w:val="000000"/>
          <w:sz w:val="28"/>
          <w:szCs w:val="28"/>
        </w:rPr>
      </w:pPr>
      <w:r>
        <w:rPr>
          <w:color w:val="000000"/>
          <w:sz w:val="28"/>
          <w:szCs w:val="28"/>
        </w:rPr>
        <w:t>д</w:t>
      </w:r>
      <w:r w:rsidRPr="00086800">
        <w:rPr>
          <w:color w:val="000000"/>
          <w:sz w:val="28"/>
          <w:szCs w:val="28"/>
        </w:rPr>
        <w:t>иссертаци</w:t>
      </w:r>
      <w:r>
        <w:rPr>
          <w:color w:val="000000"/>
          <w:sz w:val="28"/>
          <w:szCs w:val="28"/>
        </w:rPr>
        <w:t>и</w:t>
      </w:r>
      <w:r w:rsidRPr="00086800">
        <w:rPr>
          <w:color w:val="000000"/>
          <w:sz w:val="28"/>
          <w:szCs w:val="28"/>
        </w:rPr>
        <w:t xml:space="preserve"> на соискание учёной степени </w:t>
      </w:r>
    </w:p>
    <w:p w:rsidR="00264DA5" w:rsidRPr="00086800" w:rsidRDefault="00264DA5" w:rsidP="00264DA5">
      <w:pPr>
        <w:jc w:val="center"/>
        <w:rPr>
          <w:color w:val="000000"/>
          <w:sz w:val="28"/>
          <w:szCs w:val="28"/>
        </w:rPr>
      </w:pPr>
      <w:r w:rsidRPr="00086800">
        <w:rPr>
          <w:color w:val="000000"/>
          <w:sz w:val="28"/>
          <w:szCs w:val="28"/>
        </w:rPr>
        <w:t>кандидата педагогических наук</w:t>
      </w:r>
    </w:p>
    <w:p w:rsidR="00264DA5" w:rsidRPr="00086800" w:rsidRDefault="00264DA5" w:rsidP="00264DA5">
      <w:pPr>
        <w:spacing w:line="360" w:lineRule="auto"/>
        <w:ind w:left="567" w:right="283"/>
        <w:jc w:val="center"/>
        <w:rPr>
          <w:i/>
          <w:color w:val="000000"/>
          <w:sz w:val="28"/>
          <w:szCs w:val="28"/>
        </w:rPr>
      </w:pPr>
    </w:p>
    <w:p w:rsidR="00264DA5" w:rsidRDefault="00264DA5" w:rsidP="009B14A6">
      <w:pPr>
        <w:spacing w:line="276" w:lineRule="auto"/>
        <w:jc w:val="center"/>
        <w:rPr>
          <w:b/>
        </w:rPr>
      </w:pPr>
    </w:p>
    <w:p w:rsidR="009B14A6" w:rsidRDefault="009B14A6" w:rsidP="009B14A6">
      <w:pPr>
        <w:spacing w:line="276" w:lineRule="auto"/>
        <w:jc w:val="center"/>
        <w:rPr>
          <w:b/>
        </w:rPr>
      </w:pPr>
    </w:p>
    <w:p w:rsidR="009B14A6" w:rsidRDefault="009B14A6" w:rsidP="009B14A6">
      <w:pPr>
        <w:spacing w:line="276" w:lineRule="auto"/>
        <w:jc w:val="center"/>
        <w:rPr>
          <w:b/>
        </w:rPr>
      </w:pPr>
    </w:p>
    <w:p w:rsidR="00635FA7" w:rsidRDefault="00635FA7" w:rsidP="009B14A6">
      <w:pPr>
        <w:spacing w:line="276" w:lineRule="auto"/>
        <w:jc w:val="center"/>
        <w:rPr>
          <w:b/>
        </w:rPr>
      </w:pPr>
    </w:p>
    <w:p w:rsidR="00635FA7" w:rsidRDefault="00635FA7" w:rsidP="009B14A6">
      <w:pPr>
        <w:spacing w:line="276" w:lineRule="auto"/>
        <w:jc w:val="center"/>
        <w:rPr>
          <w:b/>
        </w:rPr>
      </w:pPr>
    </w:p>
    <w:p w:rsidR="00635FA7" w:rsidRDefault="00635FA7" w:rsidP="009B14A6">
      <w:pPr>
        <w:spacing w:line="276" w:lineRule="auto"/>
        <w:jc w:val="center"/>
        <w:rPr>
          <w:b/>
        </w:rPr>
      </w:pPr>
    </w:p>
    <w:p w:rsidR="00635FA7" w:rsidRDefault="00635FA7" w:rsidP="009B14A6">
      <w:pPr>
        <w:spacing w:line="276" w:lineRule="auto"/>
        <w:jc w:val="center"/>
        <w:rPr>
          <w:b/>
        </w:rPr>
      </w:pPr>
    </w:p>
    <w:p w:rsidR="00635FA7" w:rsidRDefault="00635FA7" w:rsidP="009B14A6">
      <w:pPr>
        <w:spacing w:line="276" w:lineRule="auto"/>
        <w:jc w:val="center"/>
        <w:rPr>
          <w:b/>
        </w:rPr>
      </w:pPr>
    </w:p>
    <w:p w:rsidR="0060401A" w:rsidRDefault="0060401A" w:rsidP="009B14A6">
      <w:pPr>
        <w:spacing w:line="276" w:lineRule="auto"/>
        <w:jc w:val="center"/>
        <w:rPr>
          <w:b/>
        </w:rPr>
      </w:pPr>
    </w:p>
    <w:p w:rsidR="0060401A" w:rsidRDefault="0060401A" w:rsidP="009B14A6">
      <w:pPr>
        <w:spacing w:line="276" w:lineRule="auto"/>
        <w:jc w:val="center"/>
        <w:rPr>
          <w:b/>
        </w:rPr>
      </w:pPr>
    </w:p>
    <w:p w:rsidR="0060401A" w:rsidRDefault="0060401A" w:rsidP="009B14A6">
      <w:pPr>
        <w:spacing w:line="276" w:lineRule="auto"/>
        <w:jc w:val="center"/>
        <w:rPr>
          <w:b/>
        </w:rPr>
      </w:pPr>
    </w:p>
    <w:p w:rsidR="0060401A" w:rsidRDefault="0060401A" w:rsidP="009B14A6">
      <w:pPr>
        <w:spacing w:line="276" w:lineRule="auto"/>
        <w:jc w:val="center"/>
        <w:rPr>
          <w:b/>
        </w:rPr>
      </w:pPr>
    </w:p>
    <w:p w:rsidR="0060401A" w:rsidRDefault="0060401A" w:rsidP="009B14A6">
      <w:pPr>
        <w:spacing w:line="276" w:lineRule="auto"/>
        <w:jc w:val="center"/>
        <w:rPr>
          <w:b/>
        </w:rPr>
      </w:pPr>
    </w:p>
    <w:p w:rsidR="009B14A6" w:rsidRPr="00AD1885" w:rsidRDefault="00264DA5" w:rsidP="009B14A6">
      <w:pPr>
        <w:spacing w:line="276" w:lineRule="auto"/>
        <w:jc w:val="center"/>
      </w:pPr>
      <w:r>
        <w:rPr>
          <w:b/>
        </w:rPr>
        <w:t>Душанбе - 201</w:t>
      </w:r>
      <w:r w:rsidR="0060401A">
        <w:rPr>
          <w:b/>
        </w:rPr>
        <w:t>5</w:t>
      </w:r>
    </w:p>
    <w:p w:rsidR="00635FA7" w:rsidRPr="00AD1885" w:rsidRDefault="00635FA7" w:rsidP="009B14A6">
      <w:pPr>
        <w:spacing w:line="276" w:lineRule="auto"/>
        <w:jc w:val="center"/>
      </w:pPr>
      <w:r w:rsidRPr="00AD1885">
        <w:lastRenderedPageBreak/>
        <w:t xml:space="preserve">Работа выполнена </w:t>
      </w:r>
      <w:r w:rsidR="00AD1885" w:rsidRPr="00AD1885">
        <w:t xml:space="preserve">в </w:t>
      </w:r>
      <w:r w:rsidR="0060401A">
        <w:t xml:space="preserve">отделе науки и инновации Института развития образования </w:t>
      </w:r>
      <w:r w:rsidR="00AD1885" w:rsidRPr="00AD1885">
        <w:t>Академии образования Таджикистан</w:t>
      </w:r>
      <w:r w:rsidR="0060401A">
        <w:t>а</w:t>
      </w:r>
    </w:p>
    <w:p w:rsidR="00635FA7" w:rsidRDefault="00635FA7" w:rsidP="009B14A6">
      <w:pPr>
        <w:spacing w:line="276" w:lineRule="auto"/>
        <w:jc w:val="center"/>
        <w:rPr>
          <w:b/>
        </w:rPr>
      </w:pPr>
    </w:p>
    <w:p w:rsidR="0060401A" w:rsidRDefault="00AD1885" w:rsidP="003712CD">
      <w:pPr>
        <w:spacing w:line="276" w:lineRule="auto"/>
        <w:jc w:val="both"/>
        <w:rPr>
          <w:b/>
        </w:rPr>
      </w:pPr>
      <w:r>
        <w:rPr>
          <w:b/>
        </w:rPr>
        <w:t xml:space="preserve">Научный руководитель:  </w:t>
      </w:r>
      <w:r w:rsidR="0060401A">
        <w:rPr>
          <w:b/>
        </w:rPr>
        <w:t xml:space="preserve">                                  </w:t>
      </w:r>
      <w:r>
        <w:rPr>
          <w:b/>
        </w:rPr>
        <w:t>Гусейнова Татьяна Владимировна</w:t>
      </w:r>
      <w:r w:rsidR="0060401A">
        <w:rPr>
          <w:b/>
        </w:rPr>
        <w:t xml:space="preserve"> -</w:t>
      </w:r>
      <w:r>
        <w:rPr>
          <w:b/>
        </w:rPr>
        <w:t xml:space="preserve"> </w:t>
      </w:r>
    </w:p>
    <w:p w:rsidR="0060401A" w:rsidRDefault="0060401A" w:rsidP="003712CD">
      <w:pPr>
        <w:spacing w:line="276" w:lineRule="auto"/>
        <w:jc w:val="both"/>
      </w:pPr>
      <w:r>
        <w:t xml:space="preserve">                                                                                </w:t>
      </w:r>
      <w:r w:rsidR="00AD1885">
        <w:t xml:space="preserve">доктор </w:t>
      </w:r>
      <w:proofErr w:type="gramStart"/>
      <w:r w:rsidR="00AD1885">
        <w:t>педагогических</w:t>
      </w:r>
      <w:proofErr w:type="gramEnd"/>
      <w:r w:rsidR="00AD1885">
        <w:t xml:space="preserve"> наук, </w:t>
      </w:r>
    </w:p>
    <w:p w:rsidR="0060401A" w:rsidRDefault="0060401A" w:rsidP="003712CD">
      <w:pPr>
        <w:spacing w:line="276" w:lineRule="auto"/>
        <w:jc w:val="both"/>
      </w:pPr>
      <w:r>
        <w:t xml:space="preserve">                                                                                </w:t>
      </w:r>
      <w:r w:rsidR="00AD1885">
        <w:t>профессор</w:t>
      </w:r>
      <w:r>
        <w:t xml:space="preserve">, </w:t>
      </w:r>
      <w:r w:rsidR="00AD1885">
        <w:t xml:space="preserve">директор Института </w:t>
      </w:r>
      <w:r>
        <w:t>п</w:t>
      </w:r>
      <w:r w:rsidR="00AD1885">
        <w:t xml:space="preserve">овышения </w:t>
      </w:r>
    </w:p>
    <w:p w:rsidR="0060401A" w:rsidRDefault="0060401A" w:rsidP="003712CD">
      <w:pPr>
        <w:spacing w:line="276" w:lineRule="auto"/>
        <w:jc w:val="both"/>
      </w:pPr>
      <w:r>
        <w:t xml:space="preserve">                                                                                </w:t>
      </w:r>
      <w:r w:rsidR="00AD1885">
        <w:t xml:space="preserve">квалификации </w:t>
      </w:r>
      <w:proofErr w:type="gramStart"/>
      <w:r w:rsidR="00AD1885">
        <w:t>Российско-</w:t>
      </w:r>
      <w:r>
        <w:t>Т</w:t>
      </w:r>
      <w:r w:rsidR="00AD1885">
        <w:t>аджикского</w:t>
      </w:r>
      <w:proofErr w:type="gramEnd"/>
      <w:r w:rsidR="00AD1885">
        <w:t xml:space="preserve"> </w:t>
      </w:r>
    </w:p>
    <w:p w:rsidR="00AD1885" w:rsidRPr="00AD1885" w:rsidRDefault="0060401A" w:rsidP="003712CD">
      <w:pPr>
        <w:spacing w:line="276" w:lineRule="auto"/>
        <w:jc w:val="both"/>
      </w:pPr>
      <w:r>
        <w:t xml:space="preserve">                                                                                </w:t>
      </w:r>
      <w:r w:rsidR="00AD1885">
        <w:t xml:space="preserve">(славянского) университета </w:t>
      </w:r>
    </w:p>
    <w:p w:rsidR="00B4699E" w:rsidRDefault="00B4699E" w:rsidP="00092340">
      <w:pPr>
        <w:spacing w:line="276" w:lineRule="auto"/>
        <w:jc w:val="both"/>
        <w:rPr>
          <w:b/>
        </w:rPr>
      </w:pPr>
    </w:p>
    <w:p w:rsidR="00635FA7" w:rsidRDefault="00092340" w:rsidP="00092340">
      <w:pPr>
        <w:spacing w:line="276" w:lineRule="auto"/>
        <w:jc w:val="both"/>
        <w:rPr>
          <w:b/>
        </w:rPr>
      </w:pPr>
      <w:r>
        <w:rPr>
          <w:b/>
        </w:rPr>
        <w:t>Официальные оппоненты:</w:t>
      </w:r>
      <w:r w:rsidR="0060401A">
        <w:rPr>
          <w:b/>
        </w:rPr>
        <w:t xml:space="preserve">                                Ходжиматова Гулчехра Масаидовна –</w:t>
      </w:r>
    </w:p>
    <w:p w:rsidR="00417793" w:rsidRDefault="0060401A" w:rsidP="00092340">
      <w:pPr>
        <w:spacing w:line="276" w:lineRule="auto"/>
        <w:jc w:val="both"/>
      </w:pPr>
      <w:r w:rsidRPr="0060401A">
        <w:t xml:space="preserve">                                                                                </w:t>
      </w:r>
      <w:r w:rsidR="00417793">
        <w:t>д</w:t>
      </w:r>
      <w:r w:rsidRPr="0060401A">
        <w:t>октор</w:t>
      </w:r>
      <w:r>
        <w:t xml:space="preserve"> </w:t>
      </w:r>
      <w:proofErr w:type="gramStart"/>
      <w:r w:rsidR="00417793">
        <w:t>педагогических</w:t>
      </w:r>
      <w:proofErr w:type="gramEnd"/>
      <w:r w:rsidR="00417793">
        <w:t xml:space="preserve"> наук, зав. кафедрой </w:t>
      </w:r>
    </w:p>
    <w:p w:rsidR="00417793" w:rsidRDefault="00417793" w:rsidP="00092340">
      <w:pPr>
        <w:spacing w:line="276" w:lineRule="auto"/>
        <w:jc w:val="both"/>
      </w:pPr>
      <w:r>
        <w:t xml:space="preserve">                                                                                методики преподавания русского языка и</w:t>
      </w:r>
    </w:p>
    <w:p w:rsidR="00417793" w:rsidRDefault="00417793" w:rsidP="00092340">
      <w:pPr>
        <w:spacing w:line="276" w:lineRule="auto"/>
        <w:jc w:val="both"/>
      </w:pPr>
      <w:r>
        <w:t xml:space="preserve">                                                                                литературы </w:t>
      </w:r>
      <w:proofErr w:type="gramStart"/>
      <w:r>
        <w:t>Таджикского</w:t>
      </w:r>
      <w:proofErr w:type="gramEnd"/>
      <w:r>
        <w:t xml:space="preserve"> национального </w:t>
      </w:r>
    </w:p>
    <w:p w:rsidR="0060401A" w:rsidRDefault="00417793" w:rsidP="00092340">
      <w:pPr>
        <w:spacing w:line="276" w:lineRule="auto"/>
        <w:jc w:val="both"/>
      </w:pPr>
      <w:r>
        <w:t xml:space="preserve">                                                                                университета</w:t>
      </w:r>
    </w:p>
    <w:p w:rsidR="00417793" w:rsidRPr="00417793" w:rsidRDefault="00417793" w:rsidP="00092340">
      <w:pPr>
        <w:spacing w:line="276" w:lineRule="auto"/>
        <w:jc w:val="both"/>
        <w:rPr>
          <w:b/>
        </w:rPr>
      </w:pPr>
      <w:r w:rsidRPr="00417793">
        <w:rPr>
          <w:b/>
        </w:rPr>
        <w:t xml:space="preserve">                                                                                Файзуллоева Фируза Мадохировна</w:t>
      </w:r>
      <w:r>
        <w:rPr>
          <w:b/>
        </w:rPr>
        <w:t xml:space="preserve"> - </w:t>
      </w:r>
    </w:p>
    <w:p w:rsidR="00D555E7" w:rsidRDefault="00417793" w:rsidP="00092340">
      <w:pPr>
        <w:spacing w:line="276" w:lineRule="auto"/>
        <w:jc w:val="both"/>
      </w:pPr>
      <w:r w:rsidRPr="00417793">
        <w:t xml:space="preserve">                                                                                </w:t>
      </w:r>
      <w:r>
        <w:t>к</w:t>
      </w:r>
      <w:r w:rsidRPr="00417793">
        <w:t xml:space="preserve">андидат </w:t>
      </w:r>
      <w:proofErr w:type="gramStart"/>
      <w:r w:rsidRPr="00417793">
        <w:t>педагогических</w:t>
      </w:r>
      <w:proofErr w:type="gramEnd"/>
      <w:r w:rsidRPr="00417793">
        <w:t xml:space="preserve"> наук</w:t>
      </w:r>
      <w:r>
        <w:t xml:space="preserve">, </w:t>
      </w:r>
      <w:r w:rsidR="00D555E7">
        <w:t>зав.</w:t>
      </w:r>
    </w:p>
    <w:p w:rsidR="00D555E7" w:rsidRDefault="00D555E7" w:rsidP="00092340">
      <w:pPr>
        <w:spacing w:line="276" w:lineRule="auto"/>
        <w:jc w:val="both"/>
      </w:pPr>
      <w:r>
        <w:t xml:space="preserve">                                                                                общеуниверситетской кафедрой русского</w:t>
      </w:r>
    </w:p>
    <w:p w:rsidR="00D555E7" w:rsidRDefault="00D555E7" w:rsidP="00092340">
      <w:pPr>
        <w:spacing w:line="276" w:lineRule="auto"/>
        <w:jc w:val="both"/>
      </w:pPr>
      <w:r>
        <w:t xml:space="preserve">                                                                                языка Кулябского государственного  </w:t>
      </w:r>
    </w:p>
    <w:p w:rsidR="00092340" w:rsidRPr="00417793" w:rsidRDefault="00D555E7" w:rsidP="00092340">
      <w:pPr>
        <w:spacing w:line="276" w:lineRule="auto"/>
        <w:jc w:val="both"/>
      </w:pPr>
      <w:r>
        <w:t xml:space="preserve">                                                                                университета  им. Абуабдуллох Рудаки</w:t>
      </w:r>
    </w:p>
    <w:p w:rsidR="00B4699E" w:rsidRPr="00417793" w:rsidRDefault="00B4699E" w:rsidP="00092340">
      <w:pPr>
        <w:spacing w:line="276" w:lineRule="auto"/>
        <w:jc w:val="both"/>
      </w:pPr>
    </w:p>
    <w:p w:rsidR="00D555E7" w:rsidRDefault="00092340" w:rsidP="00092340">
      <w:pPr>
        <w:spacing w:line="276" w:lineRule="auto"/>
        <w:jc w:val="both"/>
        <w:rPr>
          <w:b/>
        </w:rPr>
      </w:pPr>
      <w:r>
        <w:rPr>
          <w:b/>
        </w:rPr>
        <w:t>Ведущая организация:</w:t>
      </w:r>
      <w:r w:rsidR="00D555E7">
        <w:rPr>
          <w:b/>
        </w:rPr>
        <w:t xml:space="preserve">                                      Таджикский государственный институт</w:t>
      </w:r>
    </w:p>
    <w:p w:rsidR="00092340" w:rsidRDefault="00D555E7" w:rsidP="00092340">
      <w:pPr>
        <w:spacing w:line="276" w:lineRule="auto"/>
        <w:jc w:val="both"/>
        <w:rPr>
          <w:b/>
        </w:rPr>
      </w:pPr>
      <w:r>
        <w:rPr>
          <w:b/>
        </w:rPr>
        <w:t xml:space="preserve">                                                                                языков им. Сотима Улугзода    </w:t>
      </w:r>
    </w:p>
    <w:p w:rsidR="00092340" w:rsidRDefault="00092340" w:rsidP="00092340">
      <w:pPr>
        <w:spacing w:line="276" w:lineRule="auto"/>
        <w:jc w:val="both"/>
        <w:rPr>
          <w:b/>
        </w:rPr>
      </w:pPr>
    </w:p>
    <w:p w:rsidR="00092340" w:rsidRDefault="00092340" w:rsidP="00092340">
      <w:pPr>
        <w:spacing w:line="276" w:lineRule="auto"/>
        <w:jc w:val="both"/>
        <w:rPr>
          <w:b/>
        </w:rPr>
      </w:pPr>
    </w:p>
    <w:p w:rsidR="006F16CA" w:rsidRDefault="00092340" w:rsidP="00DE4E3F">
      <w:pPr>
        <w:pStyle w:val="a3"/>
        <w:spacing w:before="0" w:beforeAutospacing="0" w:after="0" w:afterAutospacing="0"/>
        <w:ind w:firstLine="708"/>
        <w:jc w:val="both"/>
      </w:pPr>
      <w:r w:rsidRPr="006F16CA">
        <w:t>Защита состоится «</w:t>
      </w:r>
      <w:r w:rsidR="00D555E7">
        <w:t>04</w:t>
      </w:r>
      <w:r w:rsidRPr="006F16CA">
        <w:t xml:space="preserve">» </w:t>
      </w:r>
      <w:r w:rsidR="00D555E7">
        <w:t>апреля</w:t>
      </w:r>
      <w:r w:rsidRPr="006F16CA">
        <w:t xml:space="preserve"> 201</w:t>
      </w:r>
      <w:r w:rsidR="00D555E7">
        <w:t>5</w:t>
      </w:r>
      <w:r w:rsidRPr="006F16CA">
        <w:t xml:space="preserve"> г. в </w:t>
      </w:r>
      <w:r w:rsidR="00D555E7">
        <w:t>11.30</w:t>
      </w:r>
      <w:r w:rsidRPr="006F16CA">
        <w:t xml:space="preserve"> часов на заседании </w:t>
      </w:r>
      <w:r w:rsidR="00D555E7">
        <w:t>д</w:t>
      </w:r>
      <w:r w:rsidRPr="006F16CA">
        <w:t>иссертационного совета</w:t>
      </w:r>
      <w:r w:rsidR="006F16CA">
        <w:t xml:space="preserve"> Д.047.016.01 по присуждению учёной степени доктора и </w:t>
      </w:r>
      <w:proofErr w:type="gramStart"/>
      <w:r w:rsidR="006F16CA">
        <w:t>кандидата</w:t>
      </w:r>
      <w:proofErr w:type="gramEnd"/>
      <w:r w:rsidR="006F16CA">
        <w:t xml:space="preserve"> педагогических наук по специальности 13.00.02 - </w:t>
      </w:r>
      <w:r w:rsidR="00D555E7">
        <w:t>т</w:t>
      </w:r>
      <w:r w:rsidR="006F16CA" w:rsidRPr="006F16CA">
        <w:t>еория и методика обучения и воспитания (</w:t>
      </w:r>
      <w:r w:rsidR="00D555E7">
        <w:t>методика преподавания русского</w:t>
      </w:r>
      <w:r w:rsidR="006F16CA" w:rsidRPr="006F16CA">
        <w:t xml:space="preserve"> язык</w:t>
      </w:r>
      <w:r w:rsidR="00D555E7">
        <w:t>а – педагогические науки</w:t>
      </w:r>
      <w:r w:rsidR="006F16CA" w:rsidRPr="006F16CA">
        <w:t>)</w:t>
      </w:r>
      <w:r w:rsidR="00094951">
        <w:t xml:space="preserve"> при Академии образования Таджикистана (734024, г. Душанбе, ул. Айни, 45).</w:t>
      </w:r>
    </w:p>
    <w:p w:rsidR="00094951" w:rsidRPr="00E25F75" w:rsidRDefault="00094951" w:rsidP="00DE4E3F">
      <w:pPr>
        <w:pStyle w:val="a3"/>
        <w:spacing w:before="0" w:beforeAutospacing="0" w:after="0" w:afterAutospacing="0"/>
        <w:ind w:firstLine="708"/>
        <w:jc w:val="both"/>
      </w:pPr>
      <w:r>
        <w:t>С диссертацией можно ознакомиться в библиотеке Академии образования Таджикистана и на сайте Академии (</w:t>
      </w:r>
      <w:hyperlink r:id="rId5" w:history="1">
        <w:r w:rsidR="00E25F75" w:rsidRPr="004B2B47">
          <w:rPr>
            <w:rStyle w:val="a7"/>
            <w:lang w:val="en-US"/>
          </w:rPr>
          <w:t>www</w:t>
        </w:r>
        <w:r w:rsidR="00E25F75" w:rsidRPr="00E25F75">
          <w:rPr>
            <w:rStyle w:val="a7"/>
          </w:rPr>
          <w:t>.</w:t>
        </w:r>
        <w:r w:rsidR="00E25F75" w:rsidRPr="004B2B47">
          <w:rPr>
            <w:rStyle w:val="a7"/>
            <w:lang w:val="en-US"/>
          </w:rPr>
          <w:t>aot</w:t>
        </w:r>
        <w:r w:rsidR="00E25F75" w:rsidRPr="00E25F75">
          <w:rPr>
            <w:rStyle w:val="a7"/>
          </w:rPr>
          <w:t>.</w:t>
        </w:r>
        <w:r w:rsidR="00E25F75" w:rsidRPr="004B2B47">
          <w:rPr>
            <w:rStyle w:val="a7"/>
            <w:lang w:val="en-US"/>
          </w:rPr>
          <w:t>tj</w:t>
        </w:r>
      </w:hyperlink>
      <w:r w:rsidR="00E25F75" w:rsidRPr="00E25F75">
        <w:t>).</w:t>
      </w:r>
    </w:p>
    <w:p w:rsidR="00E25F75" w:rsidRDefault="00274C99" w:rsidP="00DE4E3F">
      <w:pPr>
        <w:pStyle w:val="a3"/>
        <w:spacing w:before="0" w:beforeAutospacing="0" w:after="0" w:afterAutospacing="0"/>
        <w:ind w:firstLine="708"/>
        <w:jc w:val="both"/>
      </w:pPr>
      <w:r>
        <w:t xml:space="preserve">Текст автореферата размещён на официальном сайте ВАК Минобрнауки РФ </w:t>
      </w:r>
      <w:hyperlink r:id="rId6" w:history="1">
        <w:r w:rsidR="00E25F75" w:rsidRPr="004B2B47">
          <w:rPr>
            <w:rStyle w:val="a7"/>
            <w:lang w:val="en-US"/>
          </w:rPr>
          <w:t>www</w:t>
        </w:r>
        <w:r w:rsidR="00E25F75" w:rsidRPr="00274C99">
          <w:rPr>
            <w:rStyle w:val="a7"/>
          </w:rPr>
          <w:t>.</w:t>
        </w:r>
        <w:r w:rsidR="00E25F75" w:rsidRPr="004B2B47">
          <w:rPr>
            <w:rStyle w:val="a7"/>
            <w:lang w:val="en-US"/>
          </w:rPr>
          <w:t>referat</w:t>
        </w:r>
      </w:hyperlink>
      <w:hyperlink r:id="rId7" w:history="1">
        <w:r w:rsidRPr="004B2B47">
          <w:rPr>
            <w:rStyle w:val="a7"/>
            <w:lang w:val="en-US"/>
          </w:rPr>
          <w:t>vak</w:t>
        </w:r>
        <w:r w:rsidRPr="00274C99">
          <w:rPr>
            <w:rStyle w:val="a7"/>
          </w:rPr>
          <w:t>@</w:t>
        </w:r>
        <w:r w:rsidRPr="004B2B47">
          <w:rPr>
            <w:rStyle w:val="a7"/>
            <w:lang w:val="en-US"/>
          </w:rPr>
          <w:t>mon</w:t>
        </w:r>
        <w:r w:rsidRPr="00274C99">
          <w:rPr>
            <w:rStyle w:val="a7"/>
          </w:rPr>
          <w:t>.</w:t>
        </w:r>
        <w:r w:rsidRPr="004B2B47">
          <w:rPr>
            <w:rStyle w:val="a7"/>
            <w:lang w:val="en-US"/>
          </w:rPr>
          <w:t>gov</w:t>
        </w:r>
        <w:r w:rsidRPr="00274C99">
          <w:rPr>
            <w:rStyle w:val="a7"/>
          </w:rPr>
          <w:t>.</w:t>
        </w:r>
        <w:r w:rsidRPr="004B2B47">
          <w:rPr>
            <w:rStyle w:val="a7"/>
            <w:lang w:val="en-US"/>
          </w:rPr>
          <w:t>ru</w:t>
        </w:r>
      </w:hyperlink>
      <w:r w:rsidR="00D555E7">
        <w:t xml:space="preserve"> и на сайте Академии образования Таджикистана….</w:t>
      </w:r>
    </w:p>
    <w:p w:rsidR="00274C99" w:rsidRPr="00274C99" w:rsidRDefault="00274C99" w:rsidP="00094951">
      <w:pPr>
        <w:pStyle w:val="a3"/>
        <w:ind w:firstLine="708"/>
        <w:jc w:val="both"/>
      </w:pPr>
      <w:r>
        <w:t>Автореферат разослан «_</w:t>
      </w:r>
      <w:r w:rsidR="0079031B">
        <w:t>_</w:t>
      </w:r>
      <w:r>
        <w:t>_</w:t>
      </w:r>
      <w:r w:rsidR="00D555E7">
        <w:t>__</w:t>
      </w:r>
      <w:r>
        <w:t xml:space="preserve">» </w:t>
      </w:r>
      <w:r w:rsidR="00D555E7">
        <w:t>марта</w:t>
      </w:r>
      <w:r>
        <w:t xml:space="preserve"> 2014 г.</w:t>
      </w:r>
    </w:p>
    <w:p w:rsidR="00092340" w:rsidRPr="006F16CA" w:rsidRDefault="00092340" w:rsidP="00092340">
      <w:pPr>
        <w:spacing w:line="276" w:lineRule="auto"/>
        <w:jc w:val="both"/>
      </w:pPr>
    </w:p>
    <w:p w:rsidR="00635FA7" w:rsidRDefault="00635FA7" w:rsidP="009B14A6">
      <w:pPr>
        <w:spacing w:line="276" w:lineRule="auto"/>
        <w:jc w:val="center"/>
        <w:rPr>
          <w:b/>
        </w:rPr>
      </w:pPr>
    </w:p>
    <w:p w:rsidR="00B4699E" w:rsidRDefault="00B4699E" w:rsidP="00DE4E3F">
      <w:pPr>
        <w:spacing w:line="276" w:lineRule="auto"/>
        <w:jc w:val="both"/>
        <w:rPr>
          <w:b/>
        </w:rPr>
      </w:pPr>
    </w:p>
    <w:p w:rsidR="00B4699E" w:rsidRDefault="00B4699E" w:rsidP="00DE4E3F">
      <w:pPr>
        <w:spacing w:line="276" w:lineRule="auto"/>
        <w:jc w:val="both"/>
        <w:rPr>
          <w:b/>
        </w:rPr>
      </w:pPr>
    </w:p>
    <w:p w:rsidR="00B4699E" w:rsidRDefault="00B4699E" w:rsidP="00DE4E3F">
      <w:pPr>
        <w:spacing w:line="276" w:lineRule="auto"/>
        <w:jc w:val="both"/>
        <w:rPr>
          <w:b/>
        </w:rPr>
      </w:pPr>
    </w:p>
    <w:p w:rsidR="00D555E7" w:rsidRDefault="00D555E7" w:rsidP="00DE4E3F">
      <w:pPr>
        <w:spacing w:line="276" w:lineRule="auto"/>
        <w:jc w:val="both"/>
        <w:rPr>
          <w:b/>
        </w:rPr>
      </w:pPr>
    </w:p>
    <w:p w:rsidR="00635FA7" w:rsidRDefault="00DE4E3F" w:rsidP="00DE4E3F">
      <w:pPr>
        <w:spacing w:line="276" w:lineRule="auto"/>
        <w:jc w:val="both"/>
        <w:rPr>
          <w:b/>
        </w:rPr>
      </w:pPr>
      <w:r>
        <w:rPr>
          <w:b/>
        </w:rPr>
        <w:t>Учёный секретарь</w:t>
      </w:r>
    </w:p>
    <w:p w:rsidR="00DE4E3F" w:rsidRDefault="00DE4E3F" w:rsidP="00DE4E3F">
      <w:pPr>
        <w:spacing w:line="276" w:lineRule="auto"/>
        <w:jc w:val="both"/>
        <w:rPr>
          <w:b/>
        </w:rPr>
      </w:pPr>
      <w:r>
        <w:rPr>
          <w:b/>
        </w:rPr>
        <w:t>диссертационного совета,</w:t>
      </w:r>
    </w:p>
    <w:p w:rsidR="00DE4E3F" w:rsidRDefault="00DE4E3F" w:rsidP="00DE4E3F">
      <w:pPr>
        <w:spacing w:line="276" w:lineRule="auto"/>
        <w:jc w:val="both"/>
        <w:rPr>
          <w:b/>
        </w:rPr>
      </w:pPr>
      <w:r>
        <w:rPr>
          <w:b/>
        </w:rPr>
        <w:t>доктор педагогических наук,</w:t>
      </w:r>
    </w:p>
    <w:p w:rsidR="00DE4E3F" w:rsidRDefault="00DE4E3F" w:rsidP="00DE4E3F">
      <w:pPr>
        <w:spacing w:line="276" w:lineRule="auto"/>
        <w:jc w:val="both"/>
        <w:rPr>
          <w:b/>
        </w:rPr>
      </w:pPr>
      <w:r>
        <w:rPr>
          <w:b/>
        </w:rPr>
        <w:t>профессор                                                                                                             Негматов С.Э.</w:t>
      </w:r>
    </w:p>
    <w:p w:rsidR="00DE4E3F" w:rsidRDefault="00DE4E3F" w:rsidP="00DE4E3F">
      <w:pPr>
        <w:spacing w:line="276" w:lineRule="auto"/>
        <w:jc w:val="both"/>
        <w:rPr>
          <w:b/>
        </w:rPr>
      </w:pPr>
    </w:p>
    <w:p w:rsidR="009B14A6" w:rsidRPr="00091AE7" w:rsidRDefault="009B14A6" w:rsidP="009B14A6">
      <w:pPr>
        <w:spacing w:line="276" w:lineRule="auto"/>
        <w:jc w:val="center"/>
        <w:rPr>
          <w:b/>
        </w:rPr>
      </w:pPr>
      <w:r w:rsidRPr="00091AE7">
        <w:rPr>
          <w:b/>
        </w:rPr>
        <w:lastRenderedPageBreak/>
        <w:t>ОБЩАЯ ХАРАКТЕРИСТИКА РАБОТЫ</w:t>
      </w:r>
    </w:p>
    <w:p w:rsidR="00D555E7" w:rsidRPr="00D555E7" w:rsidRDefault="00D555E7" w:rsidP="009B14A6">
      <w:pPr>
        <w:spacing w:line="276" w:lineRule="auto"/>
        <w:ind w:firstLine="360"/>
        <w:jc w:val="both"/>
        <w:rPr>
          <w:b/>
        </w:rPr>
      </w:pPr>
      <w:r>
        <w:rPr>
          <w:b/>
        </w:rPr>
        <w:t xml:space="preserve">    </w:t>
      </w:r>
      <w:r w:rsidRPr="00D555E7">
        <w:rPr>
          <w:b/>
        </w:rPr>
        <w:t>Актуальность темы исследования</w:t>
      </w:r>
    </w:p>
    <w:p w:rsidR="009B14A6" w:rsidRPr="00091AE7" w:rsidRDefault="00D555E7" w:rsidP="009B14A6">
      <w:pPr>
        <w:spacing w:line="276" w:lineRule="auto"/>
        <w:ind w:firstLine="360"/>
        <w:jc w:val="both"/>
        <w:rPr>
          <w:rStyle w:val="apple-converted-space"/>
        </w:rPr>
      </w:pPr>
      <w:r>
        <w:t xml:space="preserve">    </w:t>
      </w:r>
      <w:r w:rsidR="009B14A6" w:rsidRPr="00091AE7">
        <w:t xml:space="preserve">Правительство Республики Таджикистан рассматривает образование в качестве одного из основных национальных приоритетов и планирует создать в будущем стабильную и устойчивую национальную систему, соответствующую современным международным требованиям. В последние десятилетия разработано много документов, рассматривающих в комплексе проблему качественного изменения (реформирования) системы образования. Так, разработаны: 1) </w:t>
      </w:r>
      <w:r w:rsidR="009B14A6" w:rsidRPr="00091AE7">
        <w:rPr>
          <w:bCs/>
        </w:rPr>
        <w:t>Закон Республики Таджикистан "О высшем и послевузовском профессиональном образовании" (</w:t>
      </w:r>
      <w:r w:rsidR="009B14A6" w:rsidRPr="00091AE7">
        <w:t xml:space="preserve">декабрь, 2003, № 48); 2) Закон Республики Таджикистан </w:t>
      </w:r>
      <w:r w:rsidR="009B14A6">
        <w:t>«О</w:t>
      </w:r>
      <w:r w:rsidR="009B14A6" w:rsidRPr="00091AE7">
        <w:t>б образовании</w:t>
      </w:r>
      <w:r w:rsidR="009B14A6">
        <w:t>»</w:t>
      </w:r>
      <w:r w:rsidR="009B14A6" w:rsidRPr="00091AE7">
        <w:t xml:space="preserve"> (март, 2013, № 1095); 3)  </w:t>
      </w:r>
      <w:r w:rsidR="009B14A6" w:rsidRPr="00091AE7">
        <w:rPr>
          <w:bCs/>
        </w:rPr>
        <w:t>Национальная стратегия развития Таджикистана до 2015 года и стратегия снижения бедности на 2006-</w:t>
      </w:r>
      <w:smartTag w:uri="urn:schemas-microsoft-com:office:smarttags" w:element="metricconverter">
        <w:smartTagPr>
          <w:attr w:name="ProductID" w:val="2015 г"/>
        </w:smartTagPr>
        <w:r w:rsidR="009B14A6" w:rsidRPr="00091AE7">
          <w:rPr>
            <w:bCs/>
          </w:rPr>
          <w:t>2015 г</w:t>
        </w:r>
      </w:smartTag>
      <w:r w:rsidR="009B14A6" w:rsidRPr="00091AE7">
        <w:rPr>
          <w:bCs/>
        </w:rPr>
        <w:t>. (ноябрь, 2005); 3)</w:t>
      </w:r>
      <w:r w:rsidR="009B14A6" w:rsidRPr="00091AE7">
        <w:t xml:space="preserve"> Государственная программа совершенствования преподавания</w:t>
      </w:r>
      <w:r w:rsidR="009B14A6">
        <w:t xml:space="preserve"> и</w:t>
      </w:r>
      <w:r w:rsidR="009B14A6" w:rsidRPr="00091AE7">
        <w:t xml:space="preserve"> изучения русского и английского языков в РТ на 2004-2014 гг. (декабрь, 2003)</w:t>
      </w:r>
      <w:r w:rsidR="009B14A6">
        <w:t>, которая продлена до 2020 года</w:t>
      </w:r>
      <w:r w:rsidR="009B14A6" w:rsidRPr="00091AE7">
        <w:t xml:space="preserve">; 4) Национальная стратегия развития образования Республики Таджикистан до </w:t>
      </w:r>
      <w:smartTag w:uri="urn:schemas-microsoft-com:office:smarttags" w:element="metricconverter">
        <w:smartTagPr>
          <w:attr w:name="ProductID" w:val="2020 г"/>
        </w:smartTagPr>
        <w:r w:rsidR="009B14A6" w:rsidRPr="00091AE7">
          <w:t>2020 г</w:t>
        </w:r>
      </w:smartTag>
      <w:r w:rsidR="009B14A6" w:rsidRPr="00091AE7">
        <w:t>. (проект, апрель, 2011); 5) Государственная программа развития профессионального образования в Республике Таджикистан на 2008-2015 годы (ноябрь,  2007, № 529), 6) Государственная программа развития образования Республики Таджикистан на 2010-2015 гг. (апрель, 2009, № 254) и ряд других. В правительственных документах отмечается, что образовательная система нуждается в модернизации и развитии. Основные направления этой деятельности определены в «Национальной стратегии развития образования РТ на 2006-2015 годы» следующим образом:</w:t>
      </w:r>
      <w:r w:rsidR="009B14A6" w:rsidRPr="00091AE7">
        <w:rPr>
          <w:rStyle w:val="apple-converted-space"/>
        </w:rPr>
        <w:t> </w:t>
      </w:r>
    </w:p>
    <w:p w:rsidR="009B14A6" w:rsidRPr="00091AE7" w:rsidRDefault="009B14A6" w:rsidP="009B14A6">
      <w:pPr>
        <w:numPr>
          <w:ilvl w:val="0"/>
          <w:numId w:val="6"/>
        </w:numPr>
        <w:spacing w:line="276" w:lineRule="auto"/>
        <w:jc w:val="both"/>
      </w:pPr>
      <w:r w:rsidRPr="00091AE7">
        <w:t>установление системы образования, отвечающей требованиям нынешней ситуации в стране;</w:t>
      </w:r>
    </w:p>
    <w:p w:rsidR="009B14A6" w:rsidRPr="00091AE7" w:rsidRDefault="009B14A6" w:rsidP="009B14A6">
      <w:pPr>
        <w:numPr>
          <w:ilvl w:val="0"/>
          <w:numId w:val="6"/>
        </w:numPr>
        <w:spacing w:line="276" w:lineRule="auto"/>
        <w:jc w:val="both"/>
      </w:pPr>
      <w:proofErr w:type="gramStart"/>
      <w:r w:rsidRPr="00091AE7">
        <w:t>модернизация системы образования на основе реформы</w:t>
      </w:r>
      <w:r w:rsidR="00D13454">
        <w:t xml:space="preserve"> ее</w:t>
      </w:r>
      <w:r w:rsidRPr="00091AE7">
        <w:t xml:space="preserve"> управления с целью перехода от централизованной государственной системы к партнерств</w:t>
      </w:r>
      <w:r w:rsidR="00D13454">
        <w:t>у</w:t>
      </w:r>
      <w:r w:rsidRPr="00091AE7">
        <w:t xml:space="preserve"> на различных уровнях, которое способствует более широкому участию частного сектора, гражданского общества и сообществ в образовании;</w:t>
      </w:r>
      <w:proofErr w:type="gramEnd"/>
    </w:p>
    <w:p w:rsidR="009B14A6" w:rsidRPr="00091AE7" w:rsidRDefault="009B14A6" w:rsidP="009B14A6">
      <w:pPr>
        <w:numPr>
          <w:ilvl w:val="0"/>
          <w:numId w:val="6"/>
        </w:numPr>
        <w:spacing w:line="276" w:lineRule="auto"/>
        <w:jc w:val="both"/>
      </w:pPr>
      <w:r w:rsidRPr="00091AE7">
        <w:t>укрепление взаимосвязи и преемственности всех уровней образования: начального и среднего общего, начального, среднего и высшего профессионального, а также установление стандартов для проведения качественного мониторинга на каждом из этих уровней;</w:t>
      </w:r>
    </w:p>
    <w:p w:rsidR="009B14A6" w:rsidRPr="00091AE7" w:rsidRDefault="009B14A6" w:rsidP="009B14A6">
      <w:pPr>
        <w:numPr>
          <w:ilvl w:val="0"/>
          <w:numId w:val="6"/>
        </w:numPr>
        <w:spacing w:line="276" w:lineRule="auto"/>
        <w:jc w:val="both"/>
      </w:pPr>
      <w:r w:rsidRPr="00091AE7">
        <w:t>мобилизация ресурсов (человеческих, материальных, финансовых и социальных) с целью развития системы образования и усиления институционального и человеческого потенциала, необходимого для эффективного управления этими ресурсами</w:t>
      </w:r>
      <w:r w:rsidR="00D555E7">
        <w:t xml:space="preserve"> </w:t>
      </w:r>
      <w:r w:rsidRPr="00091AE7">
        <w:t>и т.п.</w:t>
      </w:r>
    </w:p>
    <w:p w:rsidR="009B14A6" w:rsidRPr="00091AE7" w:rsidRDefault="009B14A6" w:rsidP="009B14A6">
      <w:pPr>
        <w:spacing w:line="276" w:lineRule="auto"/>
        <w:ind w:firstLine="708"/>
        <w:jc w:val="both"/>
      </w:pPr>
      <w:r w:rsidRPr="00091AE7">
        <w:t xml:space="preserve">О необходимости модернизации говорится и в «Государственной программе развития образования Республики Таджикистан на 2010-2015 гг.». Основной целью данной Программы является обеспечение условий для удовлетворения потребностей граждан, общества и рынка труда в качественном образовании путем создания новых </w:t>
      </w:r>
      <w:r w:rsidRPr="00091AE7">
        <w:rPr>
          <w:i/>
        </w:rPr>
        <w:t>институциональных механизмов регулирования в сфере образования</w:t>
      </w:r>
      <w:r w:rsidRPr="00091AE7">
        <w:t>. Для реализации данной цели предполагается решить следующий комплекс задач:</w:t>
      </w:r>
    </w:p>
    <w:p w:rsidR="009B14A6" w:rsidRPr="00091AE7" w:rsidRDefault="009B14A6" w:rsidP="009B14A6">
      <w:pPr>
        <w:numPr>
          <w:ilvl w:val="0"/>
          <w:numId w:val="7"/>
        </w:numPr>
        <w:spacing w:line="276" w:lineRule="auto"/>
        <w:jc w:val="both"/>
      </w:pPr>
      <w:r w:rsidRPr="00091AE7">
        <w:t>повысить эффективность системы управления в образовании;</w:t>
      </w:r>
    </w:p>
    <w:p w:rsidR="009B14A6" w:rsidRPr="00091AE7" w:rsidRDefault="009B14A6" w:rsidP="009B14A6">
      <w:pPr>
        <w:numPr>
          <w:ilvl w:val="0"/>
          <w:numId w:val="7"/>
        </w:numPr>
        <w:spacing w:line="276" w:lineRule="auto"/>
        <w:jc w:val="both"/>
        <w:rPr>
          <w:rStyle w:val="apple-converted-space"/>
        </w:rPr>
      </w:pPr>
      <w:r w:rsidRPr="00091AE7">
        <w:t>совершенствовать методическое и кадровое обеспечение системы образования;</w:t>
      </w:r>
      <w:r w:rsidRPr="00091AE7">
        <w:rPr>
          <w:rStyle w:val="apple-converted-space"/>
          <w:color w:val="444444"/>
        </w:rPr>
        <w:t> </w:t>
      </w:r>
    </w:p>
    <w:p w:rsidR="009B14A6" w:rsidRPr="00091AE7" w:rsidRDefault="009B14A6" w:rsidP="009B14A6">
      <w:pPr>
        <w:numPr>
          <w:ilvl w:val="0"/>
          <w:numId w:val="7"/>
        </w:numPr>
        <w:spacing w:line="276" w:lineRule="auto"/>
        <w:jc w:val="both"/>
      </w:pPr>
      <w:r w:rsidRPr="00091AE7">
        <w:t>улучшить материально-техническую базу системы образования;</w:t>
      </w:r>
    </w:p>
    <w:p w:rsidR="009B14A6" w:rsidRPr="00091AE7" w:rsidRDefault="009B14A6" w:rsidP="009B14A6">
      <w:pPr>
        <w:numPr>
          <w:ilvl w:val="0"/>
          <w:numId w:val="7"/>
        </w:numPr>
        <w:spacing w:line="276" w:lineRule="auto"/>
        <w:jc w:val="both"/>
      </w:pPr>
      <w:r w:rsidRPr="00091AE7">
        <w:t xml:space="preserve">совершенствовать </w:t>
      </w:r>
      <w:proofErr w:type="gramStart"/>
      <w:r w:rsidRPr="00091AE7">
        <w:t>экономические механизмы</w:t>
      </w:r>
      <w:proofErr w:type="gramEnd"/>
      <w:r w:rsidRPr="00091AE7">
        <w:t xml:space="preserve"> в системе образования.</w:t>
      </w:r>
    </w:p>
    <w:p w:rsidR="009B14A6" w:rsidRPr="00091AE7" w:rsidRDefault="00D13454" w:rsidP="00D13454">
      <w:pPr>
        <w:spacing w:line="276" w:lineRule="auto"/>
        <w:ind w:firstLine="360"/>
        <w:jc w:val="both"/>
      </w:pPr>
      <w:r>
        <w:lastRenderedPageBreak/>
        <w:t xml:space="preserve"> </w:t>
      </w:r>
      <w:r w:rsidR="009B14A6" w:rsidRPr="00091AE7">
        <w:t xml:space="preserve">В результате реализации Программы ожидается: </w:t>
      </w:r>
    </w:p>
    <w:p w:rsidR="009B14A6" w:rsidRPr="00091AE7" w:rsidRDefault="009B14A6" w:rsidP="009B14A6">
      <w:pPr>
        <w:numPr>
          <w:ilvl w:val="0"/>
          <w:numId w:val="8"/>
        </w:numPr>
        <w:spacing w:line="276" w:lineRule="auto"/>
        <w:jc w:val="both"/>
      </w:pPr>
      <w:r w:rsidRPr="00091AE7">
        <w:t>создание эффективной системы управления образованием, обеспечивающей формирование профессионально компетентной личности;</w:t>
      </w:r>
    </w:p>
    <w:p w:rsidR="009B14A6" w:rsidRPr="00091AE7" w:rsidRDefault="009B14A6" w:rsidP="009B14A6">
      <w:pPr>
        <w:numPr>
          <w:ilvl w:val="0"/>
          <w:numId w:val="8"/>
        </w:numPr>
        <w:spacing w:line="276" w:lineRule="auto"/>
        <w:jc w:val="both"/>
      </w:pPr>
      <w:r w:rsidRPr="00091AE7">
        <w:t>создание условий для получения качественного, конкурентоспособного образования, ориентированного на результат;</w:t>
      </w:r>
    </w:p>
    <w:p w:rsidR="009B14A6" w:rsidRPr="00091AE7" w:rsidRDefault="009B14A6" w:rsidP="009B14A6">
      <w:pPr>
        <w:numPr>
          <w:ilvl w:val="0"/>
          <w:numId w:val="8"/>
        </w:numPr>
        <w:spacing w:line="276" w:lineRule="auto"/>
        <w:jc w:val="both"/>
      </w:pPr>
      <w:r w:rsidRPr="00091AE7">
        <w:t>переход на многоступенчатую модель подготовки специалистов: бакалавриат, магистратура и докторантура;</w:t>
      </w:r>
    </w:p>
    <w:p w:rsidR="009B14A6" w:rsidRPr="00091AE7" w:rsidRDefault="009B14A6" w:rsidP="009B14A6">
      <w:pPr>
        <w:numPr>
          <w:ilvl w:val="0"/>
          <w:numId w:val="8"/>
        </w:numPr>
        <w:spacing w:line="276" w:lineRule="auto"/>
        <w:jc w:val="both"/>
      </w:pPr>
      <w:r w:rsidRPr="00091AE7">
        <w:t>создание системы мониторинга и прогнозирования развития системы образования, национальной системы оценки качества образования;</w:t>
      </w:r>
    </w:p>
    <w:p w:rsidR="009B14A6" w:rsidRPr="00091AE7" w:rsidRDefault="009B14A6" w:rsidP="009B14A6">
      <w:pPr>
        <w:numPr>
          <w:ilvl w:val="0"/>
          <w:numId w:val="8"/>
        </w:numPr>
        <w:spacing w:line="276" w:lineRule="auto"/>
        <w:jc w:val="both"/>
      </w:pPr>
      <w:r w:rsidRPr="00091AE7">
        <w:t>разработка новых механизмов финансирования образования и др.</w:t>
      </w:r>
    </w:p>
    <w:p w:rsidR="009B14A6" w:rsidRPr="00091AE7" w:rsidRDefault="009B14A6" w:rsidP="009B14A6">
      <w:pPr>
        <w:spacing w:line="276" w:lineRule="auto"/>
        <w:ind w:firstLine="708"/>
        <w:jc w:val="both"/>
      </w:pPr>
      <w:r w:rsidRPr="00091AE7">
        <w:t xml:space="preserve">Успешное решение выдвинутых в Программе задач требует значительных изменений системы образования в соответствии с принципами рыночной экономики и демократизации общества. Для обеспечения качественного образования, его равной доступности для всех граждан необходима </w:t>
      </w:r>
      <w:r w:rsidRPr="00091AE7">
        <w:rPr>
          <w:i/>
        </w:rPr>
        <w:t>институциональная перестройка системы всех уровней образования</w:t>
      </w:r>
      <w:r w:rsidRPr="00091AE7">
        <w:t xml:space="preserve"> на основе эффективного взаимодействия с рынком труда. Одним из таких институциональных механизмов регулирования в сфере образования является введение тестирования как  средства организации личностно-ориентированного образовательного процесса. В соответствии с рекомендациями Международной стандартной классификации образования о создании целостной трехступенчатой модели подготовки кадров, основанной на аккумулирующей кредитной системе обучения, необходимо введение системы оценки качества образования, опирающейся на совершенствование учебно-методического и научного обеспечения образовательного процесса. Процесс тестирования в условиях кредитно-модульной системы обучения как процедура оценки результатов обучения и как метод обучения требует досконального психолого-педагогического исследования. Для современной вузовской методики формирования профессиональной компетенции важно исследовать такие аспекты использования тестирования, как усиление мотивационной основы профессионального обучения, повышение личностной ответственности студента за качество приобретаемых знаний, т.е. </w:t>
      </w:r>
      <w:r w:rsidR="00B14DA5">
        <w:t xml:space="preserve">необходимо </w:t>
      </w:r>
      <w:r w:rsidRPr="00091AE7">
        <w:t xml:space="preserve">изучение условий повышения эффективности профессионального обучения при кредитно-модульной системе передачи знаний. </w:t>
      </w:r>
    </w:p>
    <w:p w:rsidR="009B14A6" w:rsidRPr="00091AE7" w:rsidRDefault="009B14A6" w:rsidP="009B14A6">
      <w:pPr>
        <w:spacing w:line="276" w:lineRule="auto"/>
        <w:ind w:firstLine="708"/>
        <w:jc w:val="both"/>
      </w:pPr>
      <w:r w:rsidRPr="00091AE7">
        <w:t xml:space="preserve">Важно понимание того, что без качественного языкового образования невозможно будет решение многих проблем государственной системы образования, в частности, интеграции в Европейское единое образовательное пространство, предполагающей мобильность контингента учащихся и преподавателей. Студент, вчерашний выпускник средней школы, должен осознать, что все предлагаемые вузом учебные дисциплины важны для его </w:t>
      </w:r>
      <w:r w:rsidRPr="00D0043D">
        <w:t>профессиональной подготовки, что языковая подготовка важна, поскольку русский язык для него является средством получения специальности, что качественные знания и профессиональные умения можно получить только</w:t>
      </w:r>
      <w:r w:rsidRPr="00091AE7">
        <w:t xml:space="preserve"> тогда, когда в совершенстве владеешь языком обучения. Он должен знать, что европейская система накопления и переноса кредитов является одним из краеугольных камней процесса конвергенции высшей школы Европы, которая обеспечивает конкурентоспособность образования и специалистов на мировом рынке. С другой стороны, студент должен осознать, что для него главное в кредитно-рейтинговой системе – самостоятельно приобретённые и систематизированные знания, умения и навыки, а не их формальное выражение – баллы, </w:t>
      </w:r>
      <w:r w:rsidRPr="00091AE7">
        <w:lastRenderedPageBreak/>
        <w:t>которые большинством студентов в настоящее время воспринимаются как основная цель профессионального обучения.</w:t>
      </w:r>
    </w:p>
    <w:p w:rsidR="009B14A6" w:rsidRPr="00091AE7" w:rsidRDefault="009B14A6" w:rsidP="009B14A6">
      <w:pPr>
        <w:spacing w:line="276" w:lineRule="auto"/>
        <w:ind w:firstLine="708"/>
        <w:jc w:val="both"/>
      </w:pPr>
      <w:r w:rsidRPr="00091AE7">
        <w:t xml:space="preserve">Преодолеть </w:t>
      </w:r>
      <w:r w:rsidRPr="00091AE7">
        <w:rPr>
          <w:i/>
        </w:rPr>
        <w:t>формальный подход</w:t>
      </w:r>
      <w:r w:rsidRPr="00091AE7">
        <w:t xml:space="preserve"> к получению профессионально значимых знаний – это на сегодняшний день главная  цель использования тестирования в вузе при кредитно-рейтинговой системе организации обучения. Кредитная система обучения предъявляет высокие </w:t>
      </w:r>
      <w:proofErr w:type="gramStart"/>
      <w:r w:rsidRPr="00091AE7">
        <w:t>требования</w:t>
      </w:r>
      <w:proofErr w:type="gramEnd"/>
      <w:r w:rsidRPr="00091AE7">
        <w:t xml:space="preserve"> как к педагогическому составу, так и к студенту: студент из пассивно воспринимающего знания субъекта  обучения становится  активным участником учебного процесса; преподаватель должен проявить особые навыки и умения, способность работать индивидуально с каждым студентом. Всё вышесказанное свидетельствует об </w:t>
      </w:r>
      <w:r w:rsidRPr="00091AE7">
        <w:rPr>
          <w:b/>
        </w:rPr>
        <w:t xml:space="preserve">актуальности </w:t>
      </w:r>
      <w:r w:rsidRPr="00091AE7">
        <w:t>избранной нами темы диссертационного исследования, разработка которой конкретизирует отдельные научно-методические положения вузовской лингводидактики.</w:t>
      </w:r>
    </w:p>
    <w:p w:rsidR="009B14A6" w:rsidRPr="00091AE7" w:rsidRDefault="009B14A6" w:rsidP="009B14A6">
      <w:pPr>
        <w:spacing w:line="276" w:lineRule="auto"/>
        <w:ind w:firstLine="567"/>
        <w:jc w:val="both"/>
      </w:pPr>
      <w:r w:rsidRPr="00091AE7">
        <w:rPr>
          <w:b/>
          <w:color w:val="000000"/>
        </w:rPr>
        <w:t xml:space="preserve">Степень разработанности проблемы. </w:t>
      </w:r>
      <w:r w:rsidRPr="00091AE7">
        <w:t xml:space="preserve">Проблемы школьного и вузовского преподавания языков – родного и неродного – исследуются в трудах таджикских учёных М. Лутфуллоева, Ф. Шарифзода, Х. Буйдакова,   С.Э. Негматова, У.Р. Юлдошева, Т.В.  Гусейновой. Среди указанных работ названных авторов заслуживает внимание книга М. Лутфуллоева «Современная дидактика», где особое внимание уделяется новым  методам и формам учебного процесса в общеобразовательных  учреждениях республики. </w:t>
      </w:r>
      <w:proofErr w:type="gramStart"/>
      <w:r w:rsidRPr="00091AE7">
        <w:t xml:space="preserve">Научно-методическую проблему обучения студентов в условиях кредитно-модульной системы рассматривают ведущие педагоги республики  </w:t>
      </w:r>
      <w:proofErr w:type="spellStart"/>
      <w:r w:rsidRPr="00091AE7">
        <w:t>Шукурзод</w:t>
      </w:r>
      <w:proofErr w:type="spellEnd"/>
      <w:r w:rsidRPr="00091AE7">
        <w:t xml:space="preserve"> Т.А., Шоев Н.Н., </w:t>
      </w:r>
      <w:proofErr w:type="spellStart"/>
      <w:r w:rsidRPr="00091AE7">
        <w:t>Сангинов</w:t>
      </w:r>
      <w:proofErr w:type="spellEnd"/>
      <w:r w:rsidRPr="00091AE7">
        <w:t xml:space="preserve"> Н.С., </w:t>
      </w:r>
      <w:proofErr w:type="spellStart"/>
      <w:r w:rsidRPr="00091AE7">
        <w:t>Маджидов</w:t>
      </w:r>
      <w:proofErr w:type="spellEnd"/>
      <w:r w:rsidRPr="00091AE7">
        <w:t xml:space="preserve"> Х., Мирзоев Р., Рахимов Ф.К., </w:t>
      </w:r>
      <w:proofErr w:type="spellStart"/>
      <w:r w:rsidRPr="00091AE7">
        <w:t>Хабибов</w:t>
      </w:r>
      <w:proofErr w:type="spellEnd"/>
      <w:r w:rsidRPr="00091AE7">
        <w:t xml:space="preserve"> С.Х. и др. </w:t>
      </w:r>
      <w:r>
        <w:t>И</w:t>
      </w:r>
      <w:r w:rsidRPr="00091AE7">
        <w:t>сследователи отмечают, что  в связи с внедрением кредитной системы в вузах Республики Таджикистан пересматриваются государственные образовательные стандарты, а также осуществляются работы по изменению учебных планов, отрабатываются новые</w:t>
      </w:r>
      <w:proofErr w:type="gramEnd"/>
      <w:r w:rsidRPr="00091AE7">
        <w:t xml:space="preserve"> технологии, методы и приёмы обучения различным учебным дисциплинам. Среди исследований, посвященных кредитной технологии обучения, следует выделить работы Э.Г. </w:t>
      </w:r>
      <w:proofErr w:type="spellStart"/>
      <w:r w:rsidRPr="00091AE7">
        <w:t>Скибицкого</w:t>
      </w:r>
      <w:proofErr w:type="spellEnd"/>
      <w:r w:rsidRPr="00091AE7">
        <w:t xml:space="preserve">, А.Г. Шабановой и О.Н. Журавлевой и др. </w:t>
      </w:r>
    </w:p>
    <w:p w:rsidR="009B14A6" w:rsidRPr="00091AE7" w:rsidRDefault="009B14A6" w:rsidP="009B14A6">
      <w:pPr>
        <w:spacing w:line="276" w:lineRule="auto"/>
        <w:ind w:firstLine="567"/>
        <w:jc w:val="both"/>
      </w:pPr>
      <w:r w:rsidRPr="00091AE7">
        <w:t xml:space="preserve">Новым формам обучения и контроля уделяют внимание таджикские учёные. </w:t>
      </w:r>
      <w:proofErr w:type="gramStart"/>
      <w:r w:rsidRPr="00091AE7">
        <w:t>Так, в докторской диссертации Мухаметова Г.Б. «Теоретико-методологическая обоснованность исследования мониторинга качества обучения в образовательных учреждениях Республики Таджикистан» предметом исследования стал мониторинг как основной метод контроля качества знаний, умений и навыков учащихся   средней общеобразовательной школы и студентов вузов Таджикистана, включающий в себя не только тестирование как форму контроля, но и различные виды анкетирования, самоаттестации и пр.</w:t>
      </w:r>
      <w:proofErr w:type="gramEnd"/>
      <w:r w:rsidRPr="00091AE7">
        <w:t xml:space="preserve"> То есть в центре внимания автора был</w:t>
      </w:r>
      <w:r>
        <w:t>и</w:t>
      </w:r>
      <w:r w:rsidRPr="00091AE7">
        <w:t xml:space="preserve"> контрольны</w:t>
      </w:r>
      <w:r>
        <w:t>е</w:t>
      </w:r>
      <w:r w:rsidRPr="00091AE7">
        <w:t xml:space="preserve"> функци</w:t>
      </w:r>
      <w:r>
        <w:t>и</w:t>
      </w:r>
      <w:r w:rsidRPr="00091AE7">
        <w:t xml:space="preserve"> мониторинга и тестирования, а не анализ обучающих возможностей контрольных методов. </w:t>
      </w:r>
    </w:p>
    <w:p w:rsidR="009B14A6" w:rsidRPr="00091AE7" w:rsidRDefault="009B14A6" w:rsidP="009B14A6">
      <w:pPr>
        <w:spacing w:line="276" w:lineRule="auto"/>
        <w:ind w:firstLine="567"/>
        <w:jc w:val="both"/>
      </w:pPr>
      <w:r w:rsidRPr="00091AE7">
        <w:t xml:space="preserve">Применение тестирования в обучении русскому языку на неязыковых факультетах в рамках кредитно-модульной системы изучалось таджикскими педагогами и методистами.  Так, в диссертационном исследовании </w:t>
      </w:r>
      <w:r w:rsidRPr="00091AE7">
        <w:rPr>
          <w:color w:val="000000"/>
        </w:rPr>
        <w:t>Б.Х. Умаровой  «</w:t>
      </w:r>
      <w:r w:rsidRPr="00091AE7">
        <w:t>Педагогическая эффективность стимулирования  мотивации учебной  деятельности студентов в условиях кредитной технологии обучения»</w:t>
      </w:r>
      <w:r w:rsidRPr="00091AE7">
        <w:rPr>
          <w:color w:val="000000"/>
        </w:rPr>
        <w:t xml:space="preserve"> изучается и описывается воспитательный аспект использования тестовых заданий - стимулирование мотивации учения </w:t>
      </w:r>
      <w:r w:rsidRPr="00091AE7">
        <w:t>в высшем учебном заведении</w:t>
      </w:r>
      <w:r w:rsidRPr="00091AE7">
        <w:rPr>
          <w:color w:val="000000"/>
        </w:rPr>
        <w:t xml:space="preserve"> при использовании тестов в обучении русскому языку. В </w:t>
      </w:r>
      <w:r>
        <w:rPr>
          <w:color w:val="000000"/>
        </w:rPr>
        <w:t>диссертации</w:t>
      </w:r>
      <w:r w:rsidRPr="00091AE7">
        <w:rPr>
          <w:color w:val="000000"/>
        </w:rPr>
        <w:t xml:space="preserve"> Б.Х. Умаровой выполнено системное исследование проблемы формирования и укрепления мотивации студентов в процессе овладения ими знаниями и умениями по русскому языку в условиях кредитной технологии обучения. Автор исследования приходит к выводу о том, что «</w:t>
      </w:r>
      <w:r w:rsidRPr="00091AE7">
        <w:t xml:space="preserve">основными структурными элементами мотивации учебной деятельности студентов вуза </w:t>
      </w:r>
      <w:r w:rsidRPr="00091AE7">
        <w:lastRenderedPageBreak/>
        <w:t>являются познавательная мотивация и мотивация достижения успеха». Основное внимание Б.Х. Умаров</w:t>
      </w:r>
      <w:r>
        <w:t>а</w:t>
      </w:r>
      <w:r w:rsidRPr="00091AE7">
        <w:t xml:space="preserve"> удел</w:t>
      </w:r>
      <w:r>
        <w:t>яет</w:t>
      </w:r>
      <w:r w:rsidRPr="00091AE7">
        <w:t xml:space="preserve"> определению педагогических </w:t>
      </w:r>
      <w:proofErr w:type="gramStart"/>
      <w:r w:rsidRPr="00091AE7">
        <w:t>условий повышения мотивации учебной деятельности студентов</w:t>
      </w:r>
      <w:proofErr w:type="gramEnd"/>
      <w:r w:rsidRPr="00091AE7">
        <w:t xml:space="preserve"> в процессе изучения русского языка. </w:t>
      </w:r>
    </w:p>
    <w:p w:rsidR="009B14A6" w:rsidRPr="00091AE7" w:rsidRDefault="009B14A6" w:rsidP="009B14A6">
      <w:pPr>
        <w:spacing w:line="276" w:lineRule="auto"/>
        <w:ind w:firstLine="567"/>
        <w:jc w:val="both"/>
      </w:pPr>
      <w:r w:rsidRPr="00091AE7">
        <w:rPr>
          <w:color w:val="000000"/>
        </w:rPr>
        <w:t>Однако плохо исследованной остаётся проблема повышения обучающей функции текстов, хотя в целом кредитно-модульные технологии привлекают многих методистов высшей школы. Пока что в содержании многих исследований отмечается п</w:t>
      </w:r>
      <w:r w:rsidRPr="00091AE7">
        <w:t xml:space="preserve">ропагандистский подход к разным аспектам кредитной технологии обучения и выявление тенденций в развитии системы высшего образования, связанных с болонскими реформами. </w:t>
      </w:r>
    </w:p>
    <w:p w:rsidR="009B14A6" w:rsidRPr="00091AE7" w:rsidRDefault="009B14A6" w:rsidP="009B14A6">
      <w:pPr>
        <w:spacing w:line="276" w:lineRule="auto"/>
        <w:ind w:firstLine="708"/>
        <w:jc w:val="both"/>
      </w:pPr>
      <w:r w:rsidRPr="00091AE7">
        <w:t xml:space="preserve">В центре внимания в </w:t>
      </w:r>
      <w:r>
        <w:t>реферируемо</w:t>
      </w:r>
      <w:r w:rsidRPr="00091AE7">
        <w:t xml:space="preserve">м диссертационном исследовании находится  языковая подготовка студентов на русском языке на неязыковых факультетах (гуманитарных специальностей),  т.е. один из аспектов профессиональной подготовки кадров, проводимой в соответствии с кредитно-рейтинговой </w:t>
      </w:r>
      <w:r w:rsidR="00EF7C45">
        <w:t>технологией</w:t>
      </w:r>
      <w:r w:rsidRPr="00091AE7">
        <w:t xml:space="preserve"> обучения. </w:t>
      </w:r>
    </w:p>
    <w:p w:rsidR="009B14A6" w:rsidRPr="00091AE7" w:rsidRDefault="009B14A6" w:rsidP="009B14A6">
      <w:pPr>
        <w:spacing w:line="276" w:lineRule="auto"/>
        <w:ind w:firstLine="708"/>
        <w:jc w:val="both"/>
      </w:pPr>
      <w:r w:rsidRPr="00091AE7">
        <w:t>Проблемы профессионального образования имеют  в настоящее время глобальный характер. Некоторые авторы, чаще всего практики, российские и таджикские педагоги</w:t>
      </w:r>
      <w:r w:rsidR="00AA2679">
        <w:t>,</w:t>
      </w:r>
      <w:r w:rsidRPr="00091AE7">
        <w:t xml:space="preserve"> отмечают, что в связи с переходом на многоступенчатую систему профессиональной подготовки студентов и </w:t>
      </w:r>
      <w:r w:rsidRPr="003D199C">
        <w:t>введением кредитно-модульно</w:t>
      </w:r>
      <w:r w:rsidR="00B20D08" w:rsidRPr="003D199C">
        <w:t>гоподхода к</w:t>
      </w:r>
      <w:r w:rsidRPr="003D199C">
        <w:t xml:space="preserve"> обучени</w:t>
      </w:r>
      <w:r w:rsidR="00B20D08" w:rsidRPr="003D199C">
        <w:t>ю</w:t>
      </w:r>
      <w:r w:rsidRPr="003D199C">
        <w:t xml:space="preserve"> качество знаний, практических умений и навыков студентов заметно снижается</w:t>
      </w:r>
      <w:r w:rsidRPr="00091AE7">
        <w:t>. Особенно трудно сформировать и проверить языковые/речевые умения и навыки студентов.  В связи с этим, вероятно, следует предположить, что возросшая доля самостоятельной учебной деятельности студентов и отсутствие готовности к выполнению такого объёма самостоятельной работы вступают в противоречие.</w:t>
      </w:r>
    </w:p>
    <w:p w:rsidR="009B14A6" w:rsidRPr="00091AE7" w:rsidRDefault="009B14A6" w:rsidP="009B14A6">
      <w:pPr>
        <w:spacing w:line="276" w:lineRule="auto"/>
        <w:ind w:firstLine="708"/>
        <w:jc w:val="both"/>
      </w:pPr>
      <w:r w:rsidRPr="00091AE7">
        <w:t xml:space="preserve">Приоритетным направлением в работе по институциональной перестройке системы всех уровней образования считается внедрение процедур внутренней и внешней оценки качества образования, учебных достижений обучающихся,разработка системы индикаторов образования, усовершенствование стандартизированных оценочных средств и инструментов, определяющих уровень знаний обучающихся; создание инфраструктуры, осуществляющей оценку качества образования. Для внешней оценки организации образования предусматриваются процедуры лицензирования, аттестации, аккредитации, централизованного тестирования и прямых мониторинговых исследований. Внутренняя оценка предусматривается в форме самооценки (самоаттестации), текущего контроля успеваемости, оценки образовательных достижений обучающихся, осуществляемых в образовательных учреждениях для совершенствования учебного процесса. Тесты как вид работы, использующийся и для внешней, и для внутренней оценки работы учебного заведения, предполагают не только реализацию функции контроля, но и обучающую функцию.  Если многие исследователи видят обучающую и воспитательную роль тестов в мотивации систематических занятий по предмету, то в центре внимания </w:t>
      </w:r>
      <w:r>
        <w:t>данно</w:t>
      </w:r>
      <w:r w:rsidRPr="00091AE7">
        <w:t xml:space="preserve">го  исследования находится собственно обучающая функция тестов.   </w:t>
      </w:r>
    </w:p>
    <w:p w:rsidR="009B14A6" w:rsidRPr="00091AE7" w:rsidRDefault="009B14A6" w:rsidP="009B14A6">
      <w:pPr>
        <w:spacing w:line="276" w:lineRule="auto"/>
        <w:ind w:rightChars="10" w:right="24"/>
        <w:jc w:val="both"/>
      </w:pPr>
      <w:r w:rsidRPr="00091AE7">
        <w:tab/>
        <w:t xml:space="preserve">В ходе выполнения данного исследования были выявлены следующие     </w:t>
      </w:r>
      <w:r w:rsidRPr="00091AE7">
        <w:rPr>
          <w:b/>
        </w:rPr>
        <w:t>противоречия</w:t>
      </w:r>
      <w:r w:rsidRPr="00091AE7">
        <w:t>между:</w:t>
      </w:r>
    </w:p>
    <w:p w:rsidR="009B14A6" w:rsidRPr="00091AE7" w:rsidRDefault="009B14A6" w:rsidP="009B14A6">
      <w:pPr>
        <w:numPr>
          <w:ilvl w:val="0"/>
          <w:numId w:val="11"/>
        </w:numPr>
        <w:spacing w:line="276" w:lineRule="auto"/>
        <w:ind w:rightChars="10" w:right="24"/>
        <w:jc w:val="both"/>
      </w:pPr>
      <w:r w:rsidRPr="00091AE7">
        <w:t>насущной потребностью повышения качества вузовского лингвистического обучения и низким уровнем практического владения  русским языком у абитуриентов и студентов неязыковых вузов;</w:t>
      </w:r>
    </w:p>
    <w:p w:rsidR="009B14A6" w:rsidRPr="00091AE7" w:rsidRDefault="009B14A6" w:rsidP="009B14A6">
      <w:pPr>
        <w:numPr>
          <w:ilvl w:val="0"/>
          <w:numId w:val="11"/>
        </w:numPr>
        <w:spacing w:line="276" w:lineRule="auto"/>
        <w:ind w:rightChars="10" w:right="24"/>
        <w:jc w:val="both"/>
      </w:pPr>
      <w:r w:rsidRPr="00091AE7">
        <w:t xml:space="preserve">возросшей долей самостоятельной учебной деятельности студентов, являющейся фактом в кредитно-модульной организации обучения, и отсутствием готовности к </w:t>
      </w:r>
      <w:r w:rsidRPr="00091AE7">
        <w:lastRenderedPageBreak/>
        <w:t>выполнению такого объёма самостоятельной работы и возможности  её выполнения у студентов;</w:t>
      </w:r>
    </w:p>
    <w:p w:rsidR="009B14A6" w:rsidRPr="00091AE7" w:rsidRDefault="009B14A6" w:rsidP="009B14A6">
      <w:pPr>
        <w:numPr>
          <w:ilvl w:val="0"/>
          <w:numId w:val="11"/>
        </w:numPr>
        <w:spacing w:line="276" w:lineRule="auto"/>
        <w:ind w:rightChars="10" w:right="24"/>
        <w:jc w:val="both"/>
      </w:pPr>
      <w:r w:rsidRPr="00091AE7">
        <w:t>необходимостью создания и применения новых форм и методов обучения языку/речи студентов, приобретающих технические и гуманитарные (нефилологические) специальности, и отсутствием теории и практики создания тестов, имеющих обучающий характер.</w:t>
      </w:r>
    </w:p>
    <w:p w:rsidR="009B14A6" w:rsidRPr="00091AE7" w:rsidRDefault="009B14A6" w:rsidP="009B14A6">
      <w:pPr>
        <w:spacing w:line="276" w:lineRule="auto"/>
        <w:ind w:rightChars="10" w:right="24" w:firstLine="708"/>
        <w:jc w:val="both"/>
      </w:pPr>
      <w:r w:rsidRPr="00091AE7">
        <w:t xml:space="preserve">Следовательно, </w:t>
      </w:r>
      <w:r w:rsidRPr="00091AE7">
        <w:rPr>
          <w:b/>
        </w:rPr>
        <w:t>проблема исследования</w:t>
      </w:r>
      <w:r w:rsidRPr="00091AE7">
        <w:t xml:space="preserve"> связана с перечисленными выше противоречиями, обусловившими выбор темы диссертационного исследования, и её можно сформулировать следующим образом: определение технологии создания и применения </w:t>
      </w:r>
      <w:r w:rsidRPr="00091AE7">
        <w:rPr>
          <w:i/>
        </w:rPr>
        <w:t>обучающих тестов</w:t>
      </w:r>
      <w:r w:rsidRPr="00091AE7">
        <w:t xml:space="preserve"> с целью повышения качества практического владения русским языком у студентов-нефилологов для формирования их коммуникативной компетенции в сферах профессионального общения.  </w:t>
      </w:r>
      <w:r w:rsidRPr="00091AE7">
        <w:tab/>
      </w:r>
    </w:p>
    <w:p w:rsidR="009B14A6" w:rsidRPr="00091AE7" w:rsidRDefault="009B14A6" w:rsidP="009B14A6">
      <w:pPr>
        <w:spacing w:line="276" w:lineRule="auto"/>
        <w:ind w:rightChars="10" w:right="24" w:firstLine="708"/>
        <w:jc w:val="both"/>
        <w:rPr>
          <w:color w:val="000000"/>
        </w:rPr>
      </w:pPr>
      <w:r w:rsidRPr="00091AE7">
        <w:rPr>
          <w:b/>
          <w:color w:val="000000"/>
        </w:rPr>
        <w:t xml:space="preserve">Целью </w:t>
      </w:r>
      <w:r w:rsidRPr="00091AE7">
        <w:rPr>
          <w:color w:val="000000"/>
        </w:rPr>
        <w:t xml:space="preserve">настоящего </w:t>
      </w:r>
      <w:r w:rsidRPr="00091AE7">
        <w:rPr>
          <w:b/>
          <w:color w:val="000000"/>
        </w:rPr>
        <w:t xml:space="preserve">исследования </w:t>
      </w:r>
      <w:r w:rsidRPr="00091AE7">
        <w:rPr>
          <w:color w:val="000000"/>
        </w:rPr>
        <w:t xml:space="preserve">являетсявыявление методов и приёмов создания тестов и тестовых заданий, характеризующихся более высокой направленностью на усиление обучающей функции, разработка и экспериментальная проверка данного комплекса тестовых заданий и выявление педагогических условий их применения в учебном процессе. </w:t>
      </w:r>
    </w:p>
    <w:p w:rsidR="009B14A6" w:rsidRPr="00091AE7" w:rsidRDefault="009B14A6" w:rsidP="009B14A6">
      <w:pPr>
        <w:pStyle w:val="a6"/>
        <w:ind w:left="0"/>
        <w:jc w:val="both"/>
        <w:rPr>
          <w:rFonts w:ascii="Times New Roman" w:hAnsi="Times New Roman"/>
          <w:color w:val="000000"/>
          <w:sz w:val="24"/>
          <w:szCs w:val="24"/>
        </w:rPr>
      </w:pPr>
      <w:r w:rsidRPr="00091AE7">
        <w:rPr>
          <w:rFonts w:ascii="Times New Roman" w:hAnsi="Times New Roman"/>
          <w:b/>
          <w:color w:val="000000"/>
          <w:sz w:val="24"/>
          <w:szCs w:val="24"/>
        </w:rPr>
        <w:t xml:space="preserve">            Объектом исследования </w:t>
      </w:r>
      <w:r w:rsidRPr="00091AE7">
        <w:rPr>
          <w:rFonts w:ascii="Times New Roman" w:hAnsi="Times New Roman"/>
          <w:color w:val="000000"/>
          <w:sz w:val="24"/>
          <w:szCs w:val="24"/>
        </w:rPr>
        <w:t>является процес</w:t>
      </w:r>
      <w:r w:rsidRPr="00091AE7">
        <w:rPr>
          <w:rFonts w:ascii="Times New Roman" w:hAnsi="Times New Roman"/>
          <w:sz w:val="24"/>
          <w:szCs w:val="24"/>
        </w:rPr>
        <w:t>с самостоятельного совершенствования грамматических умений и навыков на русском языке, способствующих формированию коммуникативных умений и навыков у студентов неязыковых факультетов, обучающихся по кредитно-модульной системе организации контроля</w:t>
      </w:r>
      <w:r w:rsidRPr="00091AE7">
        <w:rPr>
          <w:rFonts w:ascii="Times New Roman" w:hAnsi="Times New Roman"/>
          <w:color w:val="000000"/>
          <w:sz w:val="24"/>
          <w:szCs w:val="24"/>
        </w:rPr>
        <w:t>.</w:t>
      </w:r>
    </w:p>
    <w:p w:rsidR="009B14A6" w:rsidRPr="00091AE7" w:rsidRDefault="009B14A6" w:rsidP="009B14A6">
      <w:pPr>
        <w:pStyle w:val="a6"/>
        <w:ind w:left="0" w:firstLine="708"/>
        <w:jc w:val="both"/>
        <w:rPr>
          <w:rFonts w:ascii="Times New Roman" w:hAnsi="Times New Roman"/>
          <w:color w:val="000000"/>
          <w:sz w:val="24"/>
          <w:szCs w:val="24"/>
        </w:rPr>
      </w:pPr>
      <w:r w:rsidRPr="003D199C">
        <w:rPr>
          <w:rFonts w:ascii="Times New Roman" w:hAnsi="Times New Roman"/>
          <w:b/>
          <w:sz w:val="24"/>
          <w:szCs w:val="24"/>
        </w:rPr>
        <w:t>Предметом исследования</w:t>
      </w:r>
      <w:r w:rsidRPr="003D199C">
        <w:rPr>
          <w:rFonts w:ascii="Times New Roman" w:hAnsi="Times New Roman"/>
          <w:sz w:val="24"/>
          <w:szCs w:val="24"/>
        </w:rPr>
        <w:t xml:space="preserve"> являются  методы и приёмы создания тестов по русскому языку, имеющих </w:t>
      </w:r>
      <w:r w:rsidR="003D199C">
        <w:rPr>
          <w:rFonts w:ascii="Times New Roman" w:hAnsi="Times New Roman"/>
          <w:sz w:val="24"/>
          <w:szCs w:val="24"/>
        </w:rPr>
        <w:t>наряду</w:t>
      </w:r>
      <w:r w:rsidR="009422C0" w:rsidRPr="003D199C">
        <w:rPr>
          <w:rFonts w:ascii="Times New Roman" w:hAnsi="Times New Roman"/>
          <w:sz w:val="24"/>
          <w:szCs w:val="24"/>
        </w:rPr>
        <w:t xml:space="preserve"> с контрольными функциями преобладающий </w:t>
      </w:r>
      <w:r w:rsidRPr="003D199C">
        <w:rPr>
          <w:rFonts w:ascii="Times New Roman" w:hAnsi="Times New Roman"/>
          <w:sz w:val="24"/>
          <w:szCs w:val="24"/>
        </w:rPr>
        <w:t>обучающий характер</w:t>
      </w:r>
      <w:r w:rsidRPr="00091AE7">
        <w:rPr>
          <w:rFonts w:ascii="Times New Roman" w:hAnsi="Times New Roman"/>
          <w:color w:val="000000"/>
          <w:sz w:val="24"/>
          <w:szCs w:val="24"/>
        </w:rPr>
        <w:t>.</w:t>
      </w:r>
    </w:p>
    <w:p w:rsidR="009B14A6" w:rsidRPr="00091AE7" w:rsidRDefault="009B14A6" w:rsidP="009B14A6">
      <w:pPr>
        <w:pStyle w:val="a6"/>
        <w:spacing w:after="0"/>
        <w:ind w:left="0" w:firstLine="708"/>
        <w:jc w:val="both"/>
        <w:rPr>
          <w:rFonts w:ascii="Times New Roman" w:hAnsi="Times New Roman"/>
          <w:sz w:val="24"/>
          <w:szCs w:val="24"/>
        </w:rPr>
      </w:pPr>
      <w:r w:rsidRPr="00091AE7">
        <w:rPr>
          <w:rFonts w:ascii="Times New Roman" w:hAnsi="Times New Roman"/>
          <w:b/>
          <w:sz w:val="24"/>
          <w:szCs w:val="24"/>
        </w:rPr>
        <w:t xml:space="preserve">Гипотезой исследования  </w:t>
      </w:r>
      <w:r w:rsidRPr="00091AE7">
        <w:rPr>
          <w:rFonts w:ascii="Times New Roman" w:hAnsi="Times New Roman"/>
          <w:sz w:val="24"/>
          <w:szCs w:val="24"/>
        </w:rPr>
        <w:t xml:space="preserve">послужило предположение о том, что формирование и совершенствование лингвистических знаний и коммуникативных умений и навыков на русском языке с помощью обучающих тестов будет осуществляться более эффективно, </w:t>
      </w:r>
      <w:r w:rsidRPr="00091AE7">
        <w:rPr>
          <w:rFonts w:ascii="Times New Roman" w:hAnsi="Times New Roman"/>
          <w:b/>
          <w:sz w:val="24"/>
          <w:szCs w:val="24"/>
        </w:rPr>
        <w:t>если:</w:t>
      </w:r>
    </w:p>
    <w:p w:rsidR="009B14A6" w:rsidRPr="00091AE7" w:rsidRDefault="009B14A6" w:rsidP="009B14A6">
      <w:pPr>
        <w:numPr>
          <w:ilvl w:val="0"/>
          <w:numId w:val="10"/>
        </w:numPr>
        <w:spacing w:line="276" w:lineRule="auto"/>
        <w:ind w:rightChars="10" w:right="24"/>
        <w:jc w:val="both"/>
        <w:rPr>
          <w:color w:val="000000"/>
        </w:rPr>
      </w:pPr>
      <w:r w:rsidRPr="00091AE7">
        <w:rPr>
          <w:color w:val="000000"/>
        </w:rPr>
        <w:t xml:space="preserve">в учебном процессе по изучению русского языка и формированию коммуникативных навыков и умений на нём, осуществляемом в рамках кредитно-модульной системы обучения в вузе, рационально будет распределён усваиваемый учебный материал; </w:t>
      </w:r>
    </w:p>
    <w:p w:rsidR="009B14A6" w:rsidRPr="00091AE7" w:rsidRDefault="009B14A6" w:rsidP="009B14A6">
      <w:pPr>
        <w:numPr>
          <w:ilvl w:val="0"/>
          <w:numId w:val="10"/>
        </w:numPr>
        <w:spacing w:line="276" w:lineRule="auto"/>
        <w:ind w:rightChars="10" w:right="24"/>
        <w:jc w:val="both"/>
        <w:rPr>
          <w:color w:val="000000"/>
        </w:rPr>
      </w:pPr>
      <w:r w:rsidRPr="00091AE7">
        <w:rPr>
          <w:color w:val="000000"/>
        </w:rPr>
        <w:t>система тестов, рассчитанных на индивидуальную самостоятельную работу и контроль её выполнени</w:t>
      </w:r>
      <w:r>
        <w:rPr>
          <w:color w:val="000000"/>
        </w:rPr>
        <w:t>я</w:t>
      </w:r>
      <w:r w:rsidRPr="00091AE7">
        <w:rPr>
          <w:color w:val="000000"/>
        </w:rPr>
        <w:t>, будет предлагаться студентам систематически;</w:t>
      </w:r>
    </w:p>
    <w:p w:rsidR="009B14A6" w:rsidRPr="00A4512C" w:rsidRDefault="009B14A6" w:rsidP="009B14A6">
      <w:pPr>
        <w:numPr>
          <w:ilvl w:val="0"/>
          <w:numId w:val="10"/>
        </w:numPr>
        <w:spacing w:line="276" w:lineRule="auto"/>
        <w:ind w:rightChars="10" w:right="24"/>
        <w:jc w:val="both"/>
        <w:rPr>
          <w:color w:val="000000"/>
        </w:rPr>
      </w:pPr>
      <w:r w:rsidRPr="00091AE7">
        <w:rPr>
          <w:color w:val="000000"/>
        </w:rPr>
        <w:t xml:space="preserve">в тестах будет осуществлена опора на психологические и физиологические возможности обучаемых, которые формируются путём постепенного усложнения видов работ, совершенствующих оперативную память, логическое мышление и </w:t>
      </w:r>
      <w:r w:rsidRPr="00A4512C">
        <w:rPr>
          <w:color w:val="000000"/>
        </w:rPr>
        <w:t>вырабатывающих навыки и умения в различных видах речевой деятельности;</w:t>
      </w:r>
    </w:p>
    <w:p w:rsidR="009B14A6" w:rsidRPr="00A4512C" w:rsidRDefault="009B14A6" w:rsidP="009B14A6">
      <w:pPr>
        <w:numPr>
          <w:ilvl w:val="0"/>
          <w:numId w:val="10"/>
        </w:numPr>
        <w:spacing w:line="276" w:lineRule="auto"/>
        <w:ind w:rightChars="10" w:right="24"/>
        <w:jc w:val="both"/>
        <w:rPr>
          <w:color w:val="000000"/>
        </w:rPr>
      </w:pPr>
      <w:r w:rsidRPr="00A4512C">
        <w:rPr>
          <w:color w:val="000000"/>
        </w:rPr>
        <w:t>в комплексе предлагаемых студентам тестов буд</w:t>
      </w:r>
      <w:r w:rsidR="00821258">
        <w:rPr>
          <w:color w:val="000000"/>
        </w:rPr>
        <w:t>у</w:t>
      </w:r>
      <w:r w:rsidRPr="00A4512C">
        <w:rPr>
          <w:color w:val="000000"/>
        </w:rPr>
        <w:t xml:space="preserve">т формироваться не только языковая компетенция студентов, но и  коммуникативные </w:t>
      </w:r>
      <w:proofErr w:type="gramStart"/>
      <w:r w:rsidRPr="00A4512C">
        <w:rPr>
          <w:color w:val="000000"/>
        </w:rPr>
        <w:t>умения</w:t>
      </w:r>
      <w:proofErr w:type="gramEnd"/>
      <w:r w:rsidRPr="00A4512C">
        <w:rPr>
          <w:color w:val="000000"/>
        </w:rPr>
        <w:t xml:space="preserve"> и навыки, мотивирующие письменную речь, совершенствующие речевые умения (артикуляционные, лексические, орфографические, грамматические); </w:t>
      </w:r>
    </w:p>
    <w:p w:rsidR="009B14A6" w:rsidRPr="00A4512C" w:rsidRDefault="009B14A6" w:rsidP="009B14A6">
      <w:pPr>
        <w:numPr>
          <w:ilvl w:val="0"/>
          <w:numId w:val="10"/>
        </w:numPr>
        <w:spacing w:line="276" w:lineRule="auto"/>
        <w:ind w:rightChars="10" w:right="24"/>
        <w:jc w:val="both"/>
        <w:rPr>
          <w:b/>
          <w:color w:val="000000"/>
        </w:rPr>
      </w:pPr>
      <w:r w:rsidRPr="00A4512C">
        <w:rPr>
          <w:color w:val="000000"/>
        </w:rPr>
        <w:t>при создании комплекса тестов будут использоваться в качестве основы учебно-научные, художественные, научно-популярные, познавательные и профессионально значимые тексты.</w:t>
      </w:r>
    </w:p>
    <w:p w:rsidR="009B14A6" w:rsidRPr="00A4512C" w:rsidRDefault="009B14A6" w:rsidP="009B14A6">
      <w:pPr>
        <w:spacing w:line="276" w:lineRule="auto"/>
        <w:ind w:rightChars="10" w:right="24" w:firstLine="708"/>
        <w:jc w:val="both"/>
        <w:rPr>
          <w:b/>
          <w:color w:val="000000"/>
        </w:rPr>
      </w:pPr>
      <w:r w:rsidRPr="00A4512C">
        <w:rPr>
          <w:color w:val="000000"/>
        </w:rPr>
        <w:lastRenderedPageBreak/>
        <w:t xml:space="preserve">Для достижения цели исследования и проверки выдвинутой гипотезы были поставлены следующие </w:t>
      </w:r>
      <w:r w:rsidRPr="00A4512C">
        <w:rPr>
          <w:b/>
          <w:color w:val="000000"/>
        </w:rPr>
        <w:t>задачи:</w:t>
      </w:r>
    </w:p>
    <w:p w:rsidR="009B14A6" w:rsidRPr="00A4512C" w:rsidRDefault="009B14A6" w:rsidP="009B14A6">
      <w:pPr>
        <w:numPr>
          <w:ilvl w:val="0"/>
          <w:numId w:val="9"/>
        </w:numPr>
        <w:spacing w:line="276" w:lineRule="auto"/>
        <w:ind w:rightChars="10" w:right="24"/>
        <w:jc w:val="both"/>
        <w:rPr>
          <w:color w:val="000000"/>
        </w:rPr>
      </w:pPr>
      <w:r w:rsidRPr="00A4512C">
        <w:rPr>
          <w:color w:val="000000"/>
        </w:rPr>
        <w:t>определить психолого-педагогические и методические характеристики применения системы тестов, обеспечивающих эффективность самостоятельной работы студентов в условиях обучения по кредитно-модульной системе;</w:t>
      </w:r>
    </w:p>
    <w:p w:rsidR="009B14A6" w:rsidRPr="00A4512C" w:rsidRDefault="009B14A6" w:rsidP="009B14A6">
      <w:pPr>
        <w:numPr>
          <w:ilvl w:val="0"/>
          <w:numId w:val="9"/>
        </w:numPr>
        <w:spacing w:line="276" w:lineRule="auto"/>
        <w:ind w:rightChars="10" w:right="24"/>
        <w:jc w:val="both"/>
        <w:rPr>
          <w:color w:val="000000"/>
        </w:rPr>
      </w:pPr>
      <w:r w:rsidRPr="00A4512C">
        <w:rPr>
          <w:color w:val="000000"/>
        </w:rPr>
        <w:t xml:space="preserve">разработать технологию создания комплекса тестовых заданий и тестов, основная цель которых - </w:t>
      </w:r>
      <w:r w:rsidRPr="00A4512C">
        <w:t>формированиеу обучаемых механизма самоконтроля</w:t>
      </w:r>
      <w:r w:rsidRPr="00A4512C">
        <w:rPr>
          <w:color w:val="000000"/>
        </w:rPr>
        <w:t xml:space="preserve"> и повышение роли самостоятельной работы в освоении учебного предмета «Русский язык»; </w:t>
      </w:r>
    </w:p>
    <w:p w:rsidR="009B14A6" w:rsidRPr="00A4512C" w:rsidRDefault="009B14A6" w:rsidP="009B14A6">
      <w:pPr>
        <w:numPr>
          <w:ilvl w:val="0"/>
          <w:numId w:val="9"/>
        </w:numPr>
        <w:spacing w:line="276" w:lineRule="auto"/>
        <w:ind w:rightChars="10" w:right="24"/>
        <w:jc w:val="both"/>
        <w:rPr>
          <w:color w:val="000000"/>
        </w:rPr>
      </w:pPr>
      <w:r w:rsidRPr="00A4512C">
        <w:rPr>
          <w:color w:val="000000"/>
        </w:rPr>
        <w:t>создать комплекс тестов (в соответствии с программой по русскому языку для неязыковых факультетов Республики Таджикистан), в котором были бы учтены реальные педагогические и методические условия проведения вузовских занятий, совершенствовались в процессе самостоятельной работы как лингвистическая, так и коммуникативная  компетенция студентов на русском языке.</w:t>
      </w:r>
    </w:p>
    <w:p w:rsidR="009B14A6" w:rsidRPr="00A4512C" w:rsidRDefault="009B14A6" w:rsidP="009B14A6">
      <w:pPr>
        <w:spacing w:line="276" w:lineRule="auto"/>
        <w:ind w:rightChars="10" w:right="24"/>
        <w:jc w:val="both"/>
        <w:rPr>
          <w:color w:val="000000"/>
        </w:rPr>
      </w:pPr>
      <w:r w:rsidRPr="00A4512C">
        <w:rPr>
          <w:color w:val="000000"/>
        </w:rPr>
        <w:t xml:space="preserve">         В соответствии с целями и задачами, а также особенностями предмета исследования в научной работе использованы педагогические и психологические </w:t>
      </w:r>
      <w:r w:rsidRPr="00A4512C">
        <w:rPr>
          <w:b/>
          <w:color w:val="000000"/>
        </w:rPr>
        <w:t>методы исследования</w:t>
      </w:r>
      <w:r w:rsidRPr="00A4512C">
        <w:rPr>
          <w:color w:val="000000"/>
        </w:rPr>
        <w:t>.</w:t>
      </w:r>
      <w:r w:rsidR="00D13454">
        <w:rPr>
          <w:color w:val="000000"/>
        </w:rPr>
        <w:t xml:space="preserve"> </w:t>
      </w:r>
      <w:proofErr w:type="gramStart"/>
      <w:r w:rsidRPr="00A4512C">
        <w:rPr>
          <w:color w:val="000000"/>
        </w:rPr>
        <w:t xml:space="preserve">В ходе проведения исследования использовались как </w:t>
      </w:r>
      <w:r w:rsidRPr="00A4512C">
        <w:rPr>
          <w:i/>
          <w:color w:val="000000"/>
        </w:rPr>
        <w:t xml:space="preserve">теоретические </w:t>
      </w:r>
      <w:r w:rsidRPr="00A4512C">
        <w:rPr>
          <w:color w:val="000000"/>
        </w:rPr>
        <w:t xml:space="preserve">методы (изучение и теоретический анализ педагогической,  психологической литературы, научно-методической литературы), так и </w:t>
      </w:r>
      <w:r w:rsidRPr="00A4512C">
        <w:rPr>
          <w:i/>
          <w:color w:val="000000"/>
        </w:rPr>
        <w:t>эмпирические</w:t>
      </w:r>
      <w:r w:rsidRPr="00A4512C">
        <w:rPr>
          <w:color w:val="000000"/>
        </w:rPr>
        <w:t xml:space="preserve"> (наблюдение учебного процесса в вузе, проведение различных видов тестирования, изучение продуктов речевой деятельности студентов на русском языке, классификация и интерпретация фактического материала, анкетирование и др.), </w:t>
      </w:r>
      <w:r w:rsidRPr="00A4512C">
        <w:rPr>
          <w:i/>
          <w:color w:val="000000"/>
        </w:rPr>
        <w:t>педагогический эксперимент</w:t>
      </w:r>
      <w:r w:rsidRPr="00A4512C">
        <w:rPr>
          <w:color w:val="000000"/>
        </w:rPr>
        <w:t xml:space="preserve">, а также </w:t>
      </w:r>
      <w:r w:rsidRPr="00A4512C">
        <w:rPr>
          <w:i/>
          <w:color w:val="000000"/>
        </w:rPr>
        <w:t>метод статистического и качественно-количественного анализа экспериментальных данных</w:t>
      </w:r>
      <w:r>
        <w:rPr>
          <w:i/>
          <w:color w:val="000000"/>
        </w:rPr>
        <w:t xml:space="preserve">, </w:t>
      </w:r>
      <w:r w:rsidRPr="005A5433">
        <w:rPr>
          <w:color w:val="000000"/>
        </w:rPr>
        <w:t xml:space="preserve">в том числе </w:t>
      </w:r>
      <w:r>
        <w:rPr>
          <w:i/>
          <w:color w:val="000000"/>
        </w:rPr>
        <w:t>хронометрирование</w:t>
      </w:r>
      <w:proofErr w:type="gramEnd"/>
      <w:r w:rsidRPr="00A4512C">
        <w:rPr>
          <w:color w:val="000000"/>
        </w:rPr>
        <w:t>. Значительное место в исследовании занимает анализ собственного педагогического опыта.</w:t>
      </w:r>
    </w:p>
    <w:p w:rsidR="009B14A6" w:rsidRPr="000E1B73" w:rsidRDefault="009B14A6" w:rsidP="009B14A6">
      <w:pPr>
        <w:spacing w:line="276" w:lineRule="auto"/>
        <w:ind w:firstLine="708"/>
        <w:jc w:val="both"/>
        <w:rPr>
          <w:color w:val="000000"/>
        </w:rPr>
      </w:pPr>
      <w:proofErr w:type="gramStart"/>
      <w:r w:rsidRPr="00A4512C">
        <w:rPr>
          <w:b/>
          <w:color w:val="000000"/>
        </w:rPr>
        <w:t xml:space="preserve">Теоретической основой исследования </w:t>
      </w:r>
      <w:r w:rsidRPr="00A4512C">
        <w:rPr>
          <w:color w:val="000000"/>
        </w:rPr>
        <w:t xml:space="preserve">являются новейшие достижения в области педагогики, методики преподавания русского языка и лингводидактики в целом:  исследования </w:t>
      </w:r>
      <w:r w:rsidRPr="00A4512C">
        <w:t xml:space="preserve">М. Лутфуллоева, Ф. Шарифзода, Х. Буйдакова, У. Зубайдова, </w:t>
      </w:r>
      <w:r w:rsidRPr="00A4512C">
        <w:rPr>
          <w:color w:val="000000"/>
        </w:rPr>
        <w:t xml:space="preserve"> Б.С. Гершунского, А.Н. Щукина, Е.И. Пассова, </w:t>
      </w:r>
      <w:r w:rsidRPr="000E1B73">
        <w:rPr>
          <w:color w:val="000000"/>
        </w:rPr>
        <w:t>И.А. Зимней, Т.М. Балыхиной, В.С. Аванесова,</w:t>
      </w:r>
      <w:r w:rsidRPr="000E1B73">
        <w:rPr>
          <w:color w:val="000000"/>
          <w:lang w:val="en-US"/>
        </w:rPr>
        <w:t> </w:t>
      </w:r>
      <w:r w:rsidRPr="000E1B73">
        <w:t>С.Р. Балуян</w:t>
      </w:r>
      <w:r>
        <w:t>, И.А. Цатуровой</w:t>
      </w:r>
      <w:r w:rsidRPr="000E1B73">
        <w:rPr>
          <w:color w:val="000000"/>
        </w:rPr>
        <w:t xml:space="preserve"> и др.</w:t>
      </w:r>
      <w:proofErr w:type="gramEnd"/>
    </w:p>
    <w:p w:rsidR="009B14A6" w:rsidRPr="000E1B73" w:rsidRDefault="009B14A6" w:rsidP="009B14A6">
      <w:pPr>
        <w:spacing w:line="276" w:lineRule="auto"/>
        <w:ind w:rightChars="10" w:right="24" w:firstLine="708"/>
        <w:jc w:val="both"/>
        <w:rPr>
          <w:color w:val="000000"/>
        </w:rPr>
      </w:pPr>
      <w:r w:rsidRPr="000E1B73">
        <w:rPr>
          <w:b/>
          <w:color w:val="000000"/>
        </w:rPr>
        <w:t xml:space="preserve">Экспериментальная база исследования. </w:t>
      </w:r>
      <w:r w:rsidRPr="000E1B73">
        <w:rPr>
          <w:color w:val="000000"/>
        </w:rPr>
        <w:t>Опытно-экспериментальная работа осуществлялась на базеРоссийско-Таджикского (славянского) университета, Таджикского государственного педагогического университета, Таджикского государственного института иностранных языков.</w:t>
      </w:r>
    </w:p>
    <w:p w:rsidR="009B14A6" w:rsidRDefault="009B14A6" w:rsidP="009B14A6">
      <w:pPr>
        <w:spacing w:line="276" w:lineRule="auto"/>
        <w:ind w:rightChars="10" w:right="24"/>
        <w:jc w:val="both"/>
        <w:rPr>
          <w:color w:val="000000"/>
        </w:rPr>
      </w:pPr>
      <w:r w:rsidRPr="000E1B73">
        <w:rPr>
          <w:color w:val="000000"/>
        </w:rPr>
        <w:tab/>
      </w:r>
      <w:r w:rsidRPr="000E1B73">
        <w:rPr>
          <w:b/>
          <w:color w:val="000000"/>
        </w:rPr>
        <w:t>Организация и основные этапы исследования.</w:t>
      </w:r>
      <w:r w:rsidRPr="000E1B73">
        <w:rPr>
          <w:color w:val="000000"/>
        </w:rPr>
        <w:t xml:space="preserve"> Исследование проводилось в три этапа:</w:t>
      </w:r>
    </w:p>
    <w:p w:rsidR="009B14A6" w:rsidRPr="000E1B73" w:rsidRDefault="009B14A6" w:rsidP="009B14A6">
      <w:pPr>
        <w:spacing w:line="276" w:lineRule="auto"/>
        <w:ind w:rightChars="10" w:right="24"/>
        <w:jc w:val="both"/>
        <w:rPr>
          <w:color w:val="000000"/>
        </w:rPr>
      </w:pPr>
      <w:r w:rsidRPr="000E1B73">
        <w:rPr>
          <w:color w:val="000000"/>
        </w:rPr>
        <w:tab/>
      </w:r>
      <w:r w:rsidRPr="000E1B73">
        <w:rPr>
          <w:b/>
          <w:color w:val="000000"/>
        </w:rPr>
        <w:t>На первом этапе</w:t>
      </w:r>
      <w:r w:rsidRPr="000E1B73">
        <w:rPr>
          <w:color w:val="000000"/>
        </w:rPr>
        <w:t xml:space="preserve"> (2006-2008 гг.) были определены предмет, объект, задачи исследования, изучалась психолого-педагогическая и специальная литература по теме диссертации, обобщался опыт составления и применения тестов на занятиях по русскому языку в студенческой аудитории, разрабатывалась концепция исследования и его гипотеза.</w:t>
      </w:r>
    </w:p>
    <w:p w:rsidR="009B14A6" w:rsidRPr="000E1B73" w:rsidRDefault="009B14A6" w:rsidP="009B14A6">
      <w:pPr>
        <w:spacing w:line="276" w:lineRule="auto"/>
        <w:ind w:rightChars="10" w:right="24"/>
        <w:jc w:val="both"/>
        <w:rPr>
          <w:color w:val="000000"/>
        </w:rPr>
      </w:pPr>
      <w:r w:rsidRPr="000E1B73">
        <w:rPr>
          <w:color w:val="000000"/>
        </w:rPr>
        <w:tab/>
      </w:r>
      <w:proofErr w:type="gramStart"/>
      <w:r w:rsidRPr="000E1B73">
        <w:rPr>
          <w:b/>
          <w:color w:val="000000"/>
        </w:rPr>
        <w:t>На втором этапе</w:t>
      </w:r>
      <w:r w:rsidRPr="000E1B73">
        <w:rPr>
          <w:color w:val="000000"/>
        </w:rPr>
        <w:t xml:space="preserve"> (2009-2012 гг.) продолжалось изучение </w:t>
      </w:r>
      <w:r w:rsidR="00257042">
        <w:rPr>
          <w:color w:val="000000"/>
        </w:rPr>
        <w:t xml:space="preserve">научной </w:t>
      </w:r>
      <w:r w:rsidRPr="000E1B73">
        <w:rPr>
          <w:color w:val="000000"/>
        </w:rPr>
        <w:t xml:space="preserve">литературы по проблематике исследования, </w:t>
      </w:r>
      <w:r w:rsidR="00257042">
        <w:rPr>
          <w:color w:val="000000"/>
        </w:rPr>
        <w:t>про</w:t>
      </w:r>
      <w:r w:rsidRPr="000E1B73">
        <w:rPr>
          <w:color w:val="000000"/>
        </w:rPr>
        <w:t>анализирова</w:t>
      </w:r>
      <w:r w:rsidR="00257042">
        <w:rPr>
          <w:color w:val="000000"/>
        </w:rPr>
        <w:t xml:space="preserve">ны </w:t>
      </w:r>
      <w:r w:rsidRPr="000E1B73">
        <w:rPr>
          <w:color w:val="000000"/>
        </w:rPr>
        <w:t xml:space="preserve">программы и учебники русского языка для вузов с точки зрения возможности применения тестов, имеющих обучающие функции, в процессе самостоятельного освоения студентами программы учебного курса </w:t>
      </w:r>
      <w:r w:rsidRPr="000E1B73">
        <w:rPr>
          <w:color w:val="000000"/>
        </w:rPr>
        <w:lastRenderedPageBreak/>
        <w:t>русского языка, проводился педагогический эксперимент, осуществлялась апробация материалов диссертации через публикации в научной периодической печати и доклады.</w:t>
      </w:r>
      <w:proofErr w:type="gramEnd"/>
    </w:p>
    <w:p w:rsidR="009B14A6" w:rsidRPr="00A4512C" w:rsidRDefault="009B14A6" w:rsidP="009B14A6">
      <w:pPr>
        <w:spacing w:line="276" w:lineRule="auto"/>
        <w:ind w:rightChars="10" w:right="24"/>
        <w:jc w:val="both"/>
        <w:rPr>
          <w:b/>
          <w:color w:val="000000"/>
        </w:rPr>
      </w:pPr>
      <w:r w:rsidRPr="000E1B73">
        <w:rPr>
          <w:b/>
          <w:color w:val="000000"/>
        </w:rPr>
        <w:tab/>
        <w:t>На третьем этапе</w:t>
      </w:r>
      <w:r w:rsidRPr="000E1B73">
        <w:rPr>
          <w:color w:val="000000"/>
        </w:rPr>
        <w:t xml:space="preserve"> (2013-2014 гг.) анализировались и обобщались результаты педагогического эксперимента и исследования   в целом, формулировались основные положения методики составления обучающих тестов и тестовых заданий, их применения на занятиях по русскому языку, оформлялся текст диссертации</w:t>
      </w:r>
      <w:r w:rsidRPr="00A4512C">
        <w:rPr>
          <w:color w:val="000000"/>
        </w:rPr>
        <w:t>, продолжалась апробация материалов исследования.</w:t>
      </w:r>
    </w:p>
    <w:p w:rsidR="009B14A6" w:rsidRPr="00A4512C" w:rsidRDefault="009B14A6" w:rsidP="009B14A6">
      <w:pPr>
        <w:spacing w:line="276" w:lineRule="auto"/>
        <w:ind w:rightChars="10" w:right="24"/>
        <w:jc w:val="both"/>
        <w:rPr>
          <w:b/>
          <w:color w:val="000000"/>
        </w:rPr>
      </w:pPr>
      <w:r w:rsidRPr="00A4512C">
        <w:rPr>
          <w:b/>
          <w:color w:val="000000"/>
        </w:rPr>
        <w:t xml:space="preserve">          Научная новизна исследования </w:t>
      </w:r>
      <w:r w:rsidRPr="00A4512C">
        <w:rPr>
          <w:color w:val="000000"/>
        </w:rPr>
        <w:t xml:space="preserve">определяетсятем, что в работе сформулированы теоретические  положения, которые в совокупности определяют условия эффективности овладения студентами неязыковых факультетов (выпускниками таджикской школы) русским языком  с  помощью специально составленных тестов и тестовых заданий, в которых преобладает обучающая функция; разработана технология составления и применения комплекса таких заданий. </w:t>
      </w:r>
    </w:p>
    <w:p w:rsidR="00257042" w:rsidRDefault="009B14A6" w:rsidP="009B14A6">
      <w:pPr>
        <w:spacing w:line="276" w:lineRule="auto"/>
        <w:ind w:rightChars="10" w:right="24" w:firstLine="708"/>
        <w:jc w:val="both"/>
        <w:rPr>
          <w:b/>
          <w:color w:val="000000"/>
        </w:rPr>
      </w:pPr>
      <w:r w:rsidRPr="00CF20C6">
        <w:rPr>
          <w:b/>
          <w:color w:val="000000"/>
        </w:rPr>
        <w:t>Теоретическая значимость исследования</w:t>
      </w:r>
      <w:r w:rsidR="00257042">
        <w:rPr>
          <w:b/>
          <w:color w:val="000000"/>
        </w:rPr>
        <w:t>:</w:t>
      </w:r>
    </w:p>
    <w:p w:rsidR="00257042" w:rsidRDefault="00257042" w:rsidP="009B14A6">
      <w:pPr>
        <w:spacing w:line="276" w:lineRule="auto"/>
        <w:ind w:rightChars="10" w:right="24" w:firstLine="708"/>
        <w:jc w:val="both"/>
        <w:rPr>
          <w:color w:val="000000"/>
        </w:rPr>
      </w:pPr>
      <w:r>
        <w:rPr>
          <w:color w:val="000000"/>
        </w:rPr>
        <w:t>-</w:t>
      </w:r>
      <w:r w:rsidR="009B14A6" w:rsidRPr="00CF20C6">
        <w:rPr>
          <w:color w:val="000000"/>
        </w:rPr>
        <w:t>выявлены психолого-педагогические и методические закономерности применен</w:t>
      </w:r>
      <w:r w:rsidR="009B14A6" w:rsidRPr="00A4512C">
        <w:rPr>
          <w:color w:val="000000"/>
        </w:rPr>
        <w:t>ия комплекса обучающих тестов и тестовых заданий для вузовских занятий по русскому языку</w:t>
      </w:r>
      <w:r>
        <w:rPr>
          <w:color w:val="000000"/>
        </w:rPr>
        <w:t>;</w:t>
      </w:r>
    </w:p>
    <w:p w:rsidR="00257042" w:rsidRDefault="00257042" w:rsidP="009B14A6">
      <w:pPr>
        <w:spacing w:line="276" w:lineRule="auto"/>
        <w:ind w:rightChars="10" w:right="24" w:firstLine="708"/>
        <w:jc w:val="both"/>
        <w:rPr>
          <w:color w:val="000000"/>
        </w:rPr>
      </w:pPr>
      <w:r>
        <w:rPr>
          <w:color w:val="000000"/>
        </w:rPr>
        <w:t>-</w:t>
      </w:r>
      <w:r w:rsidR="009B14A6" w:rsidRPr="00A4512C">
        <w:rPr>
          <w:color w:val="000000"/>
        </w:rPr>
        <w:t xml:space="preserve"> уточнены понятия «тест», «тестовые задания», «комплекс обучающих тестов»; </w:t>
      </w:r>
    </w:p>
    <w:p w:rsidR="00257042" w:rsidRDefault="00257042" w:rsidP="009B14A6">
      <w:pPr>
        <w:spacing w:line="276" w:lineRule="auto"/>
        <w:ind w:rightChars="10" w:right="24" w:firstLine="708"/>
        <w:jc w:val="both"/>
        <w:rPr>
          <w:color w:val="000000"/>
        </w:rPr>
      </w:pPr>
      <w:r>
        <w:rPr>
          <w:color w:val="000000"/>
        </w:rPr>
        <w:t>-</w:t>
      </w:r>
      <w:r w:rsidR="009B14A6" w:rsidRPr="00A4512C">
        <w:rPr>
          <w:color w:val="000000"/>
        </w:rPr>
        <w:t xml:space="preserve">определены психолого-педагогические и методические  характеристики применения системы тестов и тестовых заданий, обеспечивающих эффективность самостоятельной работы студентов в условиях обучения по кредитно-модульной системе; </w:t>
      </w:r>
    </w:p>
    <w:p w:rsidR="009B14A6" w:rsidRPr="00A4512C" w:rsidRDefault="00257042" w:rsidP="009B14A6">
      <w:pPr>
        <w:spacing w:line="276" w:lineRule="auto"/>
        <w:ind w:rightChars="10" w:right="24" w:firstLine="708"/>
        <w:jc w:val="both"/>
        <w:rPr>
          <w:color w:val="000000"/>
        </w:rPr>
      </w:pPr>
      <w:r>
        <w:rPr>
          <w:color w:val="000000"/>
        </w:rPr>
        <w:t>-</w:t>
      </w:r>
      <w:r w:rsidR="009B14A6" w:rsidRPr="00A4512C">
        <w:rPr>
          <w:color w:val="000000"/>
        </w:rPr>
        <w:t xml:space="preserve">разработана технология создания комплекса тестовых заданий и тестов, основная цель которых - повышение роли самостоятельной работы студентов в освоении учебного предмета «Русский язык». </w:t>
      </w:r>
    </w:p>
    <w:p w:rsidR="009B14A6" w:rsidRPr="00A4512C" w:rsidRDefault="009B14A6" w:rsidP="009B14A6">
      <w:pPr>
        <w:spacing w:line="276" w:lineRule="auto"/>
        <w:ind w:rightChars="10" w:right="24" w:firstLine="708"/>
        <w:jc w:val="both"/>
        <w:rPr>
          <w:color w:val="000000"/>
        </w:rPr>
      </w:pPr>
      <w:r w:rsidRPr="00A4512C">
        <w:rPr>
          <w:b/>
          <w:color w:val="000000"/>
        </w:rPr>
        <w:t>Практическая значимость.</w:t>
      </w:r>
      <w:r w:rsidRPr="00A4512C">
        <w:rPr>
          <w:color w:val="000000"/>
        </w:rPr>
        <w:t xml:space="preserve"> В результате проведённого исследования создан комплекс тестов и тестовых заданий (в соответствии с программой по русскому языку для неязыковых факультетов вузов), в котором </w:t>
      </w:r>
      <w:r>
        <w:rPr>
          <w:color w:val="000000"/>
        </w:rPr>
        <w:t xml:space="preserve">1) </w:t>
      </w:r>
      <w:r w:rsidRPr="00A4512C">
        <w:rPr>
          <w:color w:val="000000"/>
        </w:rPr>
        <w:t xml:space="preserve">учтены реальные педагогические и методические условия проведения вузовских занятий, </w:t>
      </w:r>
      <w:r>
        <w:rPr>
          <w:color w:val="000000"/>
        </w:rPr>
        <w:t xml:space="preserve">2) </w:t>
      </w:r>
      <w:r w:rsidRPr="00A4512C">
        <w:rPr>
          <w:color w:val="000000"/>
        </w:rPr>
        <w:t>в процессе самостоятельной работы совершенствуются как лингвистическая, так и коммуникативная  компетенция студентов на русском языке. Полученные в ходе исследования результаты дополняют и развивают вузовскую лингводидактическую теорию и практику</w:t>
      </w:r>
      <w:r>
        <w:rPr>
          <w:color w:val="000000"/>
        </w:rPr>
        <w:t xml:space="preserve">,способствуют </w:t>
      </w:r>
      <w:r w:rsidRPr="00A4512C">
        <w:rPr>
          <w:color w:val="000000"/>
        </w:rPr>
        <w:t>совершенствовани</w:t>
      </w:r>
      <w:r>
        <w:rPr>
          <w:color w:val="000000"/>
        </w:rPr>
        <w:t>ю</w:t>
      </w:r>
      <w:r w:rsidRPr="00A4512C">
        <w:rPr>
          <w:color w:val="000000"/>
        </w:rPr>
        <w:t xml:space="preserve"> результатов обучения русскому языку в процессе приобретения неязыковой специальности. Содержание, выводы и предложения, сформулированные  </w:t>
      </w:r>
      <w:r>
        <w:rPr>
          <w:color w:val="000000"/>
        </w:rPr>
        <w:t xml:space="preserve">автором </w:t>
      </w:r>
      <w:r w:rsidR="001B3D1B">
        <w:rPr>
          <w:color w:val="000000"/>
        </w:rPr>
        <w:t xml:space="preserve">в </w:t>
      </w:r>
      <w:r w:rsidRPr="00A4512C">
        <w:rPr>
          <w:color w:val="000000"/>
        </w:rPr>
        <w:t>данном научном исследовании, могут быть использованы преподавателями вузов, могут быть применены в институтах повышения квалификации преподавателей в целях дальнейшего совершенствования преподавания предмета, а также в научно-исследовательской работе.</w:t>
      </w:r>
    </w:p>
    <w:p w:rsidR="009B14A6" w:rsidRPr="00A4512C" w:rsidRDefault="009B14A6" w:rsidP="009B14A6">
      <w:pPr>
        <w:spacing w:line="276" w:lineRule="auto"/>
        <w:ind w:rightChars="10" w:right="24" w:firstLine="708"/>
        <w:jc w:val="both"/>
        <w:rPr>
          <w:color w:val="000000"/>
        </w:rPr>
      </w:pPr>
      <w:r w:rsidRPr="00A4512C">
        <w:rPr>
          <w:b/>
          <w:color w:val="000000"/>
        </w:rPr>
        <w:t xml:space="preserve">Методологической основой </w:t>
      </w:r>
      <w:r w:rsidRPr="00A4512C">
        <w:rPr>
          <w:color w:val="000000"/>
        </w:rPr>
        <w:t xml:space="preserve">исследования явились директивные документы: </w:t>
      </w:r>
      <w:proofErr w:type="gramStart"/>
      <w:r w:rsidRPr="00A4512C">
        <w:rPr>
          <w:color w:val="000000"/>
        </w:rPr>
        <w:t>Закон Республики Таджикистан «Об образовании» (1994), Концепция национального образования Республики Таджикистан  (2003), Постановление Правительства Республики Таджикистан от 2 декабря  2003 года №508 «Об утверждении Государственной программы совершенствования преподавания и изучения русского и английского языков в Республике Таджикистан на 2004-2014 годы», Постановление Правительства Республики Таджикистан от 30 июня 2004 года №291 «О плане реализации реформы системы образования  на 2004-2009 годы», «</w:t>
      </w:r>
      <w:r w:rsidRPr="00A4512C">
        <w:t>Государственнаяпрограмма</w:t>
      </w:r>
      <w:proofErr w:type="gramEnd"/>
      <w:r w:rsidRPr="00A4512C">
        <w:t xml:space="preserve"> </w:t>
      </w:r>
      <w:proofErr w:type="gramStart"/>
      <w:r w:rsidRPr="00A4512C">
        <w:t>развития образования Республики Таджикистан на 2010-2015 годы</w:t>
      </w:r>
      <w:r w:rsidRPr="00A4512C">
        <w:rPr>
          <w:color w:val="000000"/>
        </w:rPr>
        <w:t>», «</w:t>
      </w:r>
      <w:r w:rsidRPr="00A4512C">
        <w:t xml:space="preserve">Национальная стратегия </w:t>
      </w:r>
      <w:r w:rsidRPr="00A4512C">
        <w:lastRenderedPageBreak/>
        <w:t xml:space="preserve">развития образования Республики Таджикистан» до </w:t>
      </w:r>
      <w:smartTag w:uri="urn:schemas-microsoft-com:office:smarttags" w:element="metricconverter">
        <w:smartTagPr>
          <w:attr w:name="ProductID" w:val="2020 г"/>
        </w:smartTagPr>
        <w:r w:rsidRPr="00A4512C">
          <w:t>2020 г</w:t>
        </w:r>
      </w:smartTag>
      <w:r w:rsidRPr="00A4512C">
        <w:t>.,</w:t>
      </w:r>
      <w:r w:rsidR="00257042">
        <w:t xml:space="preserve"> </w:t>
      </w:r>
      <w:r w:rsidRPr="00A4512C">
        <w:rPr>
          <w:color w:val="000000"/>
        </w:rPr>
        <w:t>основополагающие идеи философов о связи языка и мышления, социолингвистов и лингводидактов о закономерностях практического овладения неродным языком, труды Е.И. Пассова, И.А. Зимней, А.Р. Арутюнова, Т.М. Балыхиной, В.С. Аванесова,</w:t>
      </w:r>
      <w:r w:rsidRPr="00A4512C">
        <w:rPr>
          <w:color w:val="000000"/>
          <w:lang w:val="en-US"/>
        </w:rPr>
        <w:t> </w:t>
      </w:r>
      <w:r w:rsidRPr="00A4512C">
        <w:t>С.Р. Балуян, И.А. Цатуровой</w:t>
      </w:r>
      <w:r w:rsidRPr="00A4512C">
        <w:rPr>
          <w:color w:val="000000"/>
        </w:rPr>
        <w:t xml:space="preserve"> и др.</w:t>
      </w:r>
      <w:proofErr w:type="gramEnd"/>
    </w:p>
    <w:p w:rsidR="009B14A6" w:rsidRPr="00A4512C" w:rsidRDefault="009B14A6" w:rsidP="009B14A6">
      <w:pPr>
        <w:spacing w:line="276" w:lineRule="auto"/>
        <w:ind w:rightChars="10" w:right="24" w:firstLine="708"/>
        <w:jc w:val="both"/>
        <w:rPr>
          <w:b/>
          <w:color w:val="000000"/>
          <w:highlight w:val="green"/>
        </w:rPr>
      </w:pPr>
      <w:r w:rsidRPr="00A4512C">
        <w:rPr>
          <w:color w:val="000000"/>
        </w:rPr>
        <w:t>На защиту выносятся следую</w:t>
      </w:r>
      <w:r w:rsidRPr="003C14D1">
        <w:rPr>
          <w:color w:val="000000"/>
        </w:rPr>
        <w:t>щие</w:t>
      </w:r>
      <w:r w:rsidRPr="003C14D1">
        <w:rPr>
          <w:b/>
          <w:color w:val="000000"/>
        </w:rPr>
        <w:t xml:space="preserve"> положения:</w:t>
      </w:r>
    </w:p>
    <w:p w:rsidR="009B14A6" w:rsidRPr="00A4512C" w:rsidRDefault="009B14A6" w:rsidP="009B14A6">
      <w:pPr>
        <w:numPr>
          <w:ilvl w:val="0"/>
          <w:numId w:val="2"/>
        </w:numPr>
        <w:tabs>
          <w:tab w:val="left" w:pos="1530"/>
        </w:tabs>
        <w:spacing w:line="276" w:lineRule="auto"/>
        <w:jc w:val="both"/>
      </w:pPr>
      <w:r w:rsidRPr="00A4512C">
        <w:t>в условиях кредитно-рейтинговой системы организации обучения, когда возросла роль самостоятельной работы студентов, необходимо и возможно в процессе преподавания русского языка как учебного предмета усилить мотивацию учебной деятельности студентов, чтобы обеспечить приобретение  профессиональных компетенций;</w:t>
      </w:r>
    </w:p>
    <w:p w:rsidR="009B14A6" w:rsidRPr="00A4512C" w:rsidRDefault="009B14A6" w:rsidP="009B14A6">
      <w:pPr>
        <w:numPr>
          <w:ilvl w:val="0"/>
          <w:numId w:val="2"/>
        </w:numPr>
        <w:tabs>
          <w:tab w:val="left" w:pos="1530"/>
        </w:tabs>
        <w:spacing w:line="276" w:lineRule="auto"/>
        <w:jc w:val="both"/>
      </w:pPr>
      <w:r w:rsidRPr="00A4512C">
        <w:t>практическую значимость русского языка на неязыковых факультетах в условиях многоступенчатой системы профессионального образования можно повысить,  используя методикометрические технологии, в частности тесты, для организации самостоятельной работы студентов, которая занимает значительное количество учебного времени;</w:t>
      </w:r>
    </w:p>
    <w:p w:rsidR="009B14A6" w:rsidRPr="00A4512C" w:rsidRDefault="009B14A6" w:rsidP="009B14A6">
      <w:pPr>
        <w:numPr>
          <w:ilvl w:val="0"/>
          <w:numId w:val="2"/>
        </w:numPr>
        <w:tabs>
          <w:tab w:val="left" w:pos="1530"/>
        </w:tabs>
        <w:spacing w:line="276" w:lineRule="auto"/>
        <w:jc w:val="both"/>
        <w:rPr>
          <w:color w:val="000000"/>
        </w:rPr>
      </w:pPr>
      <w:r w:rsidRPr="00A4512C">
        <w:t>тесты, которые сейчас  в основном используются в качестве средства контроля, могут быть стимулом для совершенствования предметных знаний, умений и навыков, для формирования профессиональных компетенций в случае, если в них будет усилена обучающая функция.</w:t>
      </w:r>
    </w:p>
    <w:p w:rsidR="009B14A6" w:rsidRPr="00A4512C" w:rsidRDefault="009B14A6" w:rsidP="009B14A6">
      <w:pPr>
        <w:tabs>
          <w:tab w:val="left" w:pos="1530"/>
        </w:tabs>
        <w:spacing w:line="276" w:lineRule="auto"/>
        <w:jc w:val="both"/>
        <w:rPr>
          <w:color w:val="000000"/>
        </w:rPr>
      </w:pPr>
      <w:r w:rsidRPr="00A4512C">
        <w:rPr>
          <w:b/>
          <w:color w:val="000000"/>
        </w:rPr>
        <w:t xml:space="preserve">          Обоснованность и достоверность</w:t>
      </w:r>
      <w:r w:rsidRPr="00A4512C">
        <w:rPr>
          <w:color w:val="000000"/>
        </w:rPr>
        <w:t xml:space="preserve"> результатов и выводов исследования обеспечиваются отбором исходных теоретических положений и методов исследования, адекватных его объекту и предмету, целям и задачам, а также подтверждаются положительными результатами экспериментального обучения.</w:t>
      </w:r>
    </w:p>
    <w:p w:rsidR="009B14A6" w:rsidRPr="00A4512C" w:rsidRDefault="009B14A6" w:rsidP="009B14A6">
      <w:pPr>
        <w:spacing w:line="276" w:lineRule="auto"/>
        <w:ind w:rightChars="10" w:right="24" w:firstLine="708"/>
        <w:jc w:val="both"/>
        <w:rPr>
          <w:color w:val="000000"/>
        </w:rPr>
      </w:pPr>
      <w:r w:rsidRPr="00A4512C">
        <w:rPr>
          <w:b/>
          <w:color w:val="000000"/>
        </w:rPr>
        <w:t>Апробация работы.</w:t>
      </w:r>
      <w:r w:rsidRPr="00A4512C">
        <w:rPr>
          <w:color w:val="000000"/>
        </w:rPr>
        <w:t xml:space="preserve"> Результаты  и основные положения исследования были изложены </w:t>
      </w:r>
      <w:r w:rsidRPr="00722C4C">
        <w:rPr>
          <w:color w:val="000000"/>
        </w:rPr>
        <w:t xml:space="preserve">в докладах на конференциях (Республиканская научно-практическая конференция в г. Душанбе, в РТСУ «Актуальные проблемы филологии», </w:t>
      </w:r>
      <w:r w:rsidRPr="00722C4C">
        <w:t xml:space="preserve">5 – 6 марта </w:t>
      </w:r>
      <w:smartTag w:uri="urn:schemas-microsoft-com:office:smarttags" w:element="metricconverter">
        <w:smartTagPr>
          <w:attr w:name="ProductID" w:val="2013 г"/>
        </w:smartTagPr>
        <w:r w:rsidRPr="00722C4C">
          <w:t>2013 г</w:t>
        </w:r>
      </w:smartTag>
      <w:r w:rsidRPr="00722C4C">
        <w:t>., традиционные научно-практические конференции «Славянские чтения» в РТСУ 2012, 2013 и 2014 гг.</w:t>
      </w:r>
      <w:r w:rsidRPr="00722C4C">
        <w:rPr>
          <w:color w:val="000000"/>
        </w:rPr>
        <w:t xml:space="preserve">); в форме публикаций  в рецензируемых изданиях, рекомендуемых ВАК Российской Федерации (3 публикации) и прочих журналах и сборниках научных трудов </w:t>
      </w:r>
      <w:r w:rsidRPr="00257042">
        <w:rPr>
          <w:color w:val="000000"/>
        </w:rPr>
        <w:t>(2 публикации).</w:t>
      </w:r>
      <w:r w:rsidRPr="00722C4C">
        <w:rPr>
          <w:color w:val="000000"/>
        </w:rPr>
        <w:t xml:space="preserve"> По материалам научной работы имеется 5 публикаций общим объёмом </w:t>
      </w:r>
      <w:r w:rsidR="00257042">
        <w:rPr>
          <w:color w:val="000000"/>
        </w:rPr>
        <w:t>более 2,5  п.</w:t>
      </w:r>
      <w:proofErr w:type="gramStart"/>
      <w:r w:rsidRPr="00722C4C">
        <w:rPr>
          <w:color w:val="000000"/>
        </w:rPr>
        <w:t>л</w:t>
      </w:r>
      <w:proofErr w:type="gramEnd"/>
      <w:r w:rsidRPr="00722C4C">
        <w:rPr>
          <w:color w:val="000000"/>
        </w:rPr>
        <w:t>.</w:t>
      </w:r>
    </w:p>
    <w:p w:rsidR="009B14A6" w:rsidRPr="00A4512C" w:rsidRDefault="009B14A6" w:rsidP="009B14A6">
      <w:pPr>
        <w:spacing w:line="276" w:lineRule="auto"/>
        <w:ind w:rightChars="10" w:right="24" w:firstLine="708"/>
        <w:jc w:val="both"/>
        <w:rPr>
          <w:color w:val="000000"/>
        </w:rPr>
      </w:pPr>
      <w:r w:rsidRPr="00A4512C">
        <w:t>Разработанная педагогическая система и рекомендации применялись в собственной практике диссертанта и в практике работы преподавателей кафедр русского языка Российско-</w:t>
      </w:r>
      <w:r w:rsidR="009D2BC6">
        <w:t>Т</w:t>
      </w:r>
      <w:r w:rsidRPr="00A4512C">
        <w:t>аджикск</w:t>
      </w:r>
      <w:r w:rsidR="00257042">
        <w:t xml:space="preserve">ого (славянского) университета, </w:t>
      </w:r>
      <w:r w:rsidRPr="00A4512C">
        <w:t>Таджикского государственного института языков им. Сотима</w:t>
      </w:r>
      <w:r w:rsidR="00257042">
        <w:t xml:space="preserve"> </w:t>
      </w:r>
      <w:r w:rsidRPr="00A4512C">
        <w:t>Улугзода, Таджикского государственного педагогического университета им. С</w:t>
      </w:r>
      <w:r w:rsidRPr="00A4512C">
        <w:rPr>
          <w:color w:val="000000"/>
        </w:rPr>
        <w:t xml:space="preserve">. Айни. </w:t>
      </w:r>
    </w:p>
    <w:p w:rsidR="00980F82" w:rsidRPr="00A4512C" w:rsidRDefault="00980F82" w:rsidP="00980F82">
      <w:pPr>
        <w:pStyle w:val="a4"/>
        <w:spacing w:line="276" w:lineRule="auto"/>
        <w:ind w:firstLine="708"/>
        <w:jc w:val="both"/>
        <w:rPr>
          <w:rFonts w:ascii="Times New Roman" w:hAnsi="Times New Roman"/>
        </w:rPr>
      </w:pPr>
      <w:r w:rsidRPr="00A4512C">
        <w:rPr>
          <w:rFonts w:ascii="Times New Roman" w:hAnsi="Times New Roman"/>
          <w:b/>
        </w:rPr>
        <w:t>Структура диссертационного исследования.</w:t>
      </w:r>
      <w:r w:rsidRPr="00A4512C">
        <w:rPr>
          <w:rFonts w:ascii="Times New Roman" w:hAnsi="Times New Roman"/>
        </w:rPr>
        <w:t xml:space="preserve">Работа состоит из введения, двух глав,  заключения, списка использованной литературы и приложения. Содержание диссертации </w:t>
      </w:r>
      <w:r w:rsidRPr="002A339A">
        <w:rPr>
          <w:rFonts w:ascii="Times New Roman" w:hAnsi="Times New Roman"/>
        </w:rPr>
        <w:t>изложено на 168 страницах компьютерного набора. В тексте имеется 12 таблиц. Список литературы насчитывает 175 наименований.</w:t>
      </w:r>
    </w:p>
    <w:p w:rsidR="009D2BC6" w:rsidRDefault="009D2BC6" w:rsidP="00980F82">
      <w:pPr>
        <w:spacing w:line="276" w:lineRule="auto"/>
        <w:ind w:left="360"/>
        <w:jc w:val="center"/>
        <w:rPr>
          <w:b/>
        </w:rPr>
      </w:pPr>
    </w:p>
    <w:p w:rsidR="00980F82" w:rsidRPr="00A4512C" w:rsidRDefault="00980F82" w:rsidP="00980F82">
      <w:pPr>
        <w:spacing w:line="276" w:lineRule="auto"/>
        <w:ind w:left="360"/>
        <w:jc w:val="center"/>
        <w:rPr>
          <w:b/>
        </w:rPr>
      </w:pPr>
      <w:r w:rsidRPr="00A4512C">
        <w:rPr>
          <w:b/>
        </w:rPr>
        <w:t>ОСНОВНОЕ СОДЕРЖАНИЕ ДИССЕРТАЦИИ</w:t>
      </w:r>
    </w:p>
    <w:p w:rsidR="00980F82" w:rsidRDefault="00980F82" w:rsidP="00980F82">
      <w:pPr>
        <w:spacing w:line="276" w:lineRule="auto"/>
        <w:ind w:firstLine="708"/>
        <w:jc w:val="both"/>
      </w:pPr>
      <w:r w:rsidRPr="00A4512C">
        <w:rPr>
          <w:b/>
        </w:rPr>
        <w:t>Во введении</w:t>
      </w:r>
      <w:r w:rsidRPr="00A4512C">
        <w:t xml:space="preserve"> к диссертации обосновывается актуальность темы, определяются объект, цели и задачи исследования,  раскрывается его научная новизна, теоретическая и </w:t>
      </w:r>
      <w:r w:rsidRPr="00A4512C">
        <w:lastRenderedPageBreak/>
        <w:t>практическая значимость, а также перечисляются используемые методы исследования и выносимые на защиту положения.</w:t>
      </w:r>
    </w:p>
    <w:p w:rsidR="00980F82" w:rsidRPr="00A4512C" w:rsidRDefault="00980F82" w:rsidP="00257042">
      <w:pPr>
        <w:spacing w:line="276" w:lineRule="auto"/>
        <w:ind w:firstLine="708"/>
        <w:jc w:val="both"/>
      </w:pPr>
      <w:r w:rsidRPr="00843A99">
        <w:rPr>
          <w:b/>
        </w:rPr>
        <w:t xml:space="preserve">Первая глава – «Методикометрия в системе методов обучения» </w:t>
      </w:r>
      <w:r w:rsidRPr="00AF5E1E">
        <w:t>состоит из четырёх разделов.</w:t>
      </w:r>
      <w:r w:rsidRPr="00A4512C">
        <w:t xml:space="preserve"> В первом разделе </w:t>
      </w:r>
      <w:r w:rsidR="00705E30">
        <w:t>(«</w:t>
      </w:r>
      <w:r w:rsidR="00705E30" w:rsidRPr="00B464BB">
        <w:t>Роль и функции контрольных методов в современной системе обучения</w:t>
      </w:r>
      <w:r w:rsidR="00705E30">
        <w:t xml:space="preserve">») </w:t>
      </w:r>
      <w:r w:rsidRPr="00A4512C">
        <w:t>описываются контрольны</w:t>
      </w:r>
      <w:r w:rsidR="00BE5B76">
        <w:t>е</w:t>
      </w:r>
      <w:r w:rsidRPr="00A4512C">
        <w:t xml:space="preserve"> метод</w:t>
      </w:r>
      <w:r w:rsidR="00BE5B76">
        <w:t>ы</w:t>
      </w:r>
      <w:r w:rsidRPr="00A4512C">
        <w:t xml:space="preserve"> в современной системе обучения. Отталкиваясь от анализа разрабатываемой и реализуемой в обучающей практике современного Таджикистана идеи создания национальной системы оценки качества профессионального образования, основанной на тестировании, диссертант отмечает, что разработка системы индикаторов оценки профессионального образования должна быть проведена с учётом компетентностной цели образования – знаний и практических умений, приобретаемых на практике. </w:t>
      </w:r>
      <w:r w:rsidRPr="00A4512C">
        <w:rPr>
          <w:color w:val="000000"/>
        </w:rPr>
        <w:t>Ф</w:t>
      </w:r>
      <w:r w:rsidRPr="00A4512C">
        <w:rPr>
          <w:iCs/>
          <w:color w:val="000000"/>
        </w:rPr>
        <w:t xml:space="preserve">ормирование интеллектуальной элиты страны не может не ориентироваться на </w:t>
      </w:r>
      <w:r w:rsidRPr="00A4512C">
        <w:t xml:space="preserve">компетентностные результаты образования, модульную организацию образовательных программ всех уровней профессионального образования, естественным следствием внедрения которых являются увеличение объёма самостоятельной работы студентов в освоении программ обучения, широкое использование информационных ресурсов и информационно-коммуникационных технологий (ИКТ). Причём роль преподавателя смещается от трансляции знаний к организации учебной деятельности. Существенная роль в решении перечисленных образовательных задач принадлежит неродным языкам, в частности, русскому языку. </w:t>
      </w:r>
    </w:p>
    <w:p w:rsidR="00980F82" w:rsidRPr="00A4512C" w:rsidRDefault="00980F82" w:rsidP="00705E30">
      <w:pPr>
        <w:spacing w:line="276" w:lineRule="auto"/>
        <w:ind w:firstLine="708"/>
        <w:jc w:val="both"/>
      </w:pPr>
      <w:proofErr w:type="gramStart"/>
      <w:r w:rsidRPr="00A4512C">
        <w:t>Учитывая понятие системности образования, диссертант рассматривает условия и результативность преподавания русского языка на всех ступенях образовательной системы, анализирует причины недостаточного качеств подготовки на русском языке абитуриентов вузов, среди которых издержки дошкольного образования, методические промахи учителей русского языка, непонимание ведущих принципов и положений школьной программы и учебников, нацеленных на формирование у школьников коммуникативной компетенции в условиях интегрированного обучения русской речи на</w:t>
      </w:r>
      <w:proofErr w:type="gramEnd"/>
      <w:r w:rsidRPr="00A4512C">
        <w:t xml:space="preserve"> основе текстов из художественных произведений русских писателей и поэтов, недостаточный уровень коммуникативной компетенции самих учителей русского языка. В итоге многие абитуриенты, не имея навыков общего владения русским языком, фактически не готовы к выполнению основной задачи, стоящей перед вузовским обучением русскому языку, – овладеть навыками устной и письменной учебно-научной речи, необходимой для  приобретения качественных профессиональных знаний, формирования необходимых для профессиональной деятельности умений и навыков на русском языке. </w:t>
      </w:r>
    </w:p>
    <w:p w:rsidR="00980F82" w:rsidRPr="00A4512C" w:rsidRDefault="00980F82" w:rsidP="00980F82">
      <w:pPr>
        <w:shd w:val="clear" w:color="auto" w:fill="FFFFFF"/>
        <w:spacing w:line="276" w:lineRule="auto"/>
        <w:ind w:firstLine="708"/>
        <w:jc w:val="both"/>
      </w:pPr>
      <w:r w:rsidRPr="00A4512C">
        <w:t xml:space="preserve">Последовательная ориентация обучения на образовательные цели  требует оперативной обратной связи, которая должна пронизывать весь учебный процесс. С учётом основной цели вузовского преподавания русского языка - формирования необходимых для обучения на русском языке и дальнейшей профессиональной деятельности умений и навыков устной и письменной речи, - необходимо откорректировать учебные цели с ориентацией на достижение результатов. Учебные цели на занятиях по русскому языку на неязыковых факультетах будут представлять собой комплекс учебных задач: </w:t>
      </w:r>
    </w:p>
    <w:p w:rsidR="00980F82" w:rsidRPr="00A4512C" w:rsidRDefault="00980F82" w:rsidP="00980F82">
      <w:pPr>
        <w:numPr>
          <w:ilvl w:val="0"/>
          <w:numId w:val="5"/>
        </w:numPr>
        <w:shd w:val="clear" w:color="auto" w:fill="FFFFFF"/>
        <w:spacing w:line="276" w:lineRule="auto"/>
        <w:jc w:val="both"/>
      </w:pPr>
      <w:r w:rsidRPr="00A4512C">
        <w:t xml:space="preserve">преодоление пробелов в школьном обучении (формирование и укрепление артикуляционных, лексических, лексико-грамматическихнавыков на базе языкового и речевого материала, характерного для средней школы); </w:t>
      </w:r>
    </w:p>
    <w:p w:rsidR="00980F82" w:rsidRPr="00A4512C" w:rsidRDefault="00980F82" w:rsidP="00980F82">
      <w:pPr>
        <w:numPr>
          <w:ilvl w:val="0"/>
          <w:numId w:val="5"/>
        </w:numPr>
        <w:shd w:val="clear" w:color="auto" w:fill="FFFFFF"/>
        <w:spacing w:line="276" w:lineRule="auto"/>
        <w:jc w:val="both"/>
      </w:pPr>
      <w:r w:rsidRPr="00A4512C">
        <w:lastRenderedPageBreak/>
        <w:t xml:space="preserve">обогащение словарного запаса студентов новой лексикой, необходимой для овладения профессиональной деятельностью, профессиональной терминологией; </w:t>
      </w:r>
    </w:p>
    <w:p w:rsidR="00980F82" w:rsidRPr="00A4512C" w:rsidRDefault="00980F82" w:rsidP="00980F82">
      <w:pPr>
        <w:numPr>
          <w:ilvl w:val="0"/>
          <w:numId w:val="5"/>
        </w:numPr>
        <w:shd w:val="clear" w:color="auto" w:fill="FFFFFF"/>
        <w:spacing w:line="276" w:lineRule="auto"/>
        <w:jc w:val="both"/>
      </w:pPr>
      <w:r w:rsidRPr="00A4512C">
        <w:t xml:space="preserve">развитие навыков устной (монологической и диалогической) и письменной (чтение и письмо) профессиональной речи. </w:t>
      </w:r>
    </w:p>
    <w:p w:rsidR="00980F82" w:rsidRPr="00BF4640" w:rsidRDefault="00980F82" w:rsidP="00980F82">
      <w:pPr>
        <w:shd w:val="clear" w:color="auto" w:fill="FFFFFF"/>
        <w:spacing w:line="276" w:lineRule="auto"/>
        <w:ind w:firstLine="708"/>
        <w:jc w:val="both"/>
      </w:pPr>
      <w:r w:rsidRPr="00BF4640">
        <w:t>Реализация данного комплекса задач за короткое время – дело довольно сложное, требующее специфических методологических подходов и технологических решений, особенно в условиях кредитно-модульной организации профессионального обучения. В случае</w:t>
      </w:r>
      <w:proofErr w:type="gramStart"/>
      <w:r w:rsidRPr="00BF4640">
        <w:t>,</w:t>
      </w:r>
      <w:proofErr w:type="gramEnd"/>
      <w:r w:rsidRPr="00BF4640">
        <w:t xml:space="preserve"> если первокурсник вообще не говорит по-русски (что случается в обучающей </w:t>
      </w:r>
      <w:r w:rsidRPr="00B77225">
        <w:t>практике), результативность работы с ним в течение двух семестров может ограничиться только решением первой задачи. Этот показатель следует считать низким. В</w:t>
      </w:r>
      <w:r>
        <w:t xml:space="preserve"> таких условиях преобладание контроля над обучающими формами работы станет причиной неуспеваемости студентов. </w:t>
      </w:r>
    </w:p>
    <w:p w:rsidR="00980F82" w:rsidRDefault="00980F82" w:rsidP="00980F82">
      <w:pPr>
        <w:pStyle w:val="a3"/>
        <w:spacing w:before="0" w:beforeAutospacing="0" w:after="0" w:afterAutospacing="0" w:line="276" w:lineRule="auto"/>
        <w:ind w:firstLine="708"/>
        <w:jc w:val="both"/>
      </w:pPr>
      <w:r w:rsidRPr="001D0D16">
        <w:t xml:space="preserve">Как известно, тестирование в педагогике выполняет три основные взаимосвязанные функции: 1) диагностическую, 2) обучающую и 3) воспитательную. </w:t>
      </w:r>
      <w:r w:rsidRPr="001D0D16">
        <w:rPr>
          <w:bCs/>
        </w:rPr>
        <w:t>Диагностическая функция</w:t>
      </w:r>
      <w:r w:rsidRPr="001D0D16">
        <w:t xml:space="preserve"> заключается в выявлении уровня знаний, умений, навыков учащегося. Это основная и самая очевидная функция тестирования. По объективности, широте и скорости диагностирования, тестирование превосходит все остальные формы педагогического контроля. </w:t>
      </w:r>
      <w:r w:rsidRPr="008A5343">
        <w:t>О</w:t>
      </w:r>
      <w:r w:rsidRPr="008A5343">
        <w:rPr>
          <w:bCs/>
        </w:rPr>
        <w:t>бучающая функция</w:t>
      </w:r>
      <w:r w:rsidRPr="008A5343">
        <w:t xml:space="preserve"> тестирования состоит в том, что в результате тестирования активизируется работа учащихся  по усвоению учебного материала. </w:t>
      </w:r>
      <w:proofErr w:type="gramStart"/>
      <w:r w:rsidRPr="008A5343">
        <w:t>Для усиления обучающей функции тестирования могут быть использованы дополнительные меры стимулирования учащихся и студентов, например, раздача преподавателем примерного перечня вопросов для самостоятельной подготовки к тестированию, наличие в самом тесте наводящих вопросов и подсказок, совместный разбор результатов теста</w:t>
      </w:r>
      <w:r>
        <w:t xml:space="preserve"> и др</w:t>
      </w:r>
      <w:r w:rsidRPr="001D0D16">
        <w:t xml:space="preserve">. </w:t>
      </w:r>
      <w:r w:rsidRPr="001D0D16">
        <w:rPr>
          <w:bCs/>
        </w:rPr>
        <w:t>Воспитательная функция</w:t>
      </w:r>
      <w:r w:rsidRPr="001D0D16">
        <w:t xml:space="preserve"> проявляется в периодичности и неизбежности тестового контроля</w:t>
      </w:r>
      <w:r>
        <w:t>, она</w:t>
      </w:r>
      <w:r w:rsidRPr="001D0D16">
        <w:t xml:space="preserve"> дисциплинирует, направляет деятельность учащихся</w:t>
      </w:r>
      <w:r>
        <w:t xml:space="preserve"> на </w:t>
      </w:r>
      <w:r w:rsidRPr="001D0D16">
        <w:t>выяв</w:t>
      </w:r>
      <w:r>
        <w:t>ление</w:t>
      </w:r>
      <w:r w:rsidRPr="001D0D16">
        <w:t xml:space="preserve"> и устран</w:t>
      </w:r>
      <w:r>
        <w:t>ение</w:t>
      </w:r>
      <w:r w:rsidRPr="001D0D16">
        <w:t xml:space="preserve"> пробел</w:t>
      </w:r>
      <w:r>
        <w:t>ов</w:t>
      </w:r>
      <w:r w:rsidRPr="001D0D16">
        <w:t xml:space="preserve"> в знаниях</w:t>
      </w:r>
      <w:proofErr w:type="gramEnd"/>
      <w:r w:rsidRPr="001D0D16">
        <w:t>.</w:t>
      </w:r>
      <w:r>
        <w:t xml:space="preserve"> В связи с этим диссертант предлагает </w:t>
      </w:r>
      <w:r w:rsidRPr="001D0D16">
        <w:t>усилить обучающую функцию тестирования: 1) сделать использование тестовых заданий более систематизированным; 2) в комплексе тестовых заданий сочетать разнообразные по форме виды заданий, особенно обучающие и тренировочные, что вызовет положительные эмоции и укрепит мотивацию.</w:t>
      </w:r>
      <w:r>
        <w:t xml:space="preserve"> П</w:t>
      </w:r>
      <w:r w:rsidRPr="001D0D16">
        <w:t>одобны</w:t>
      </w:r>
      <w:r>
        <w:t>е</w:t>
      </w:r>
      <w:r w:rsidRPr="001D0D16">
        <w:t xml:space="preserve"> технологически</w:t>
      </w:r>
      <w:r>
        <w:t>е</w:t>
      </w:r>
      <w:r w:rsidRPr="001D0D16">
        <w:t xml:space="preserve"> мероприяти</w:t>
      </w:r>
      <w:r>
        <w:t>я</w:t>
      </w:r>
      <w:r w:rsidRPr="001D0D16">
        <w:t xml:space="preserve"> буд</w:t>
      </w:r>
      <w:r>
        <w:t>у</w:t>
      </w:r>
      <w:r w:rsidRPr="001D0D16">
        <w:t xml:space="preserve">т способствовать решению главной задачи образовательной политики на современном этапе – достижению современного качества образования, отвечающего запросам личности, общества и государства. </w:t>
      </w:r>
    </w:p>
    <w:p w:rsidR="00980F82" w:rsidRPr="00FC1FEF" w:rsidRDefault="00980F82" w:rsidP="00BE5B76">
      <w:pPr>
        <w:pStyle w:val="a3"/>
        <w:spacing w:before="0" w:beforeAutospacing="0" w:after="0" w:afterAutospacing="0" w:line="276" w:lineRule="auto"/>
        <w:ind w:firstLine="708"/>
        <w:jc w:val="both"/>
      </w:pPr>
      <w:r w:rsidRPr="00456688">
        <w:t>Второй разде</w:t>
      </w:r>
      <w:proofErr w:type="gramStart"/>
      <w:r w:rsidRPr="00456688">
        <w:t>л</w:t>
      </w:r>
      <w:r w:rsidR="00BE5B76">
        <w:t>(</w:t>
      </w:r>
      <w:proofErr w:type="gramEnd"/>
      <w:r w:rsidR="00BE5B76">
        <w:t>«</w:t>
      </w:r>
      <w:r w:rsidR="00BE5B76" w:rsidRPr="00BE5B76">
        <w:t>Формы контроля знаний, умений и навыков в обучении русскому языку как неродному</w:t>
      </w:r>
      <w:r w:rsidR="00BE5B76">
        <w:t>»)</w:t>
      </w:r>
      <w:r w:rsidRPr="00456688">
        <w:t>посвящён</w:t>
      </w:r>
      <w:r>
        <w:t xml:space="preserve"> анализу ф</w:t>
      </w:r>
      <w:r w:rsidRPr="00FC1FEF">
        <w:t>орм контроля знаний, умений и навыков</w:t>
      </w:r>
      <w:r>
        <w:t>, используемых</w:t>
      </w:r>
      <w:r w:rsidRPr="00FC1FEF">
        <w:t xml:space="preserve"> в обучении русскому </w:t>
      </w:r>
      <w:r w:rsidR="00C57AD2">
        <w:t>(</w:t>
      </w:r>
      <w:r w:rsidR="00C57AD2" w:rsidRPr="00FC1FEF">
        <w:t>неродному</w:t>
      </w:r>
      <w:r w:rsidR="00C57AD2">
        <w:t xml:space="preserve">) </w:t>
      </w:r>
      <w:r w:rsidRPr="00FC1FEF">
        <w:t>языку</w:t>
      </w:r>
      <w:r>
        <w:t xml:space="preserve">, определению эффективности их использования с точки зрения </w:t>
      </w:r>
      <w:r w:rsidRPr="00586B45">
        <w:t>развития у студентов сознательного отношения к уч</w:t>
      </w:r>
      <w:r w:rsidR="00663B87">
        <w:t>ёбе</w:t>
      </w:r>
      <w:r w:rsidRPr="00586B45">
        <w:t xml:space="preserve"> (на примере преподавания данного пред</w:t>
      </w:r>
      <w:r>
        <w:t>мета на неязыковых факультетах</w:t>
      </w:r>
      <w:r w:rsidRPr="00586B45">
        <w:t xml:space="preserve"> Российско-</w:t>
      </w:r>
      <w:r w:rsidR="00705E30">
        <w:t>Т</w:t>
      </w:r>
      <w:r w:rsidRPr="00586B45">
        <w:t>аджикско</w:t>
      </w:r>
      <w:r>
        <w:t>го</w:t>
      </w:r>
      <w:r w:rsidRPr="00586B45">
        <w:t xml:space="preserve"> (славянско</w:t>
      </w:r>
      <w:r>
        <w:t>го</w:t>
      </w:r>
      <w:r w:rsidRPr="00586B45">
        <w:t>) университет</w:t>
      </w:r>
      <w:r>
        <w:t>а</w:t>
      </w:r>
      <w:r w:rsidRPr="00586B45">
        <w:t>).</w:t>
      </w:r>
    </w:p>
    <w:p w:rsidR="00980F82" w:rsidRPr="00594229" w:rsidRDefault="00980F82" w:rsidP="00980F82">
      <w:pPr>
        <w:spacing w:line="276" w:lineRule="auto"/>
        <w:ind w:firstLine="708"/>
        <w:jc w:val="both"/>
      </w:pPr>
      <w:r w:rsidRPr="00F70791">
        <w:t>Практический аспект получаемых знаний и формируемых умений и навыков  составляет  важную часть  ре</w:t>
      </w:r>
      <w:r w:rsidR="00663B87">
        <w:t>ализации</w:t>
      </w:r>
      <w:r w:rsidRPr="00F70791">
        <w:t xml:space="preserve"> основной  цели обучения неродному языку – формирования коммуникативной компетенции на неродном языке. Однако используемые методы контроля в настоящее время в силу ряда объективных и субъективных причин входят в явное противоречие с общими целями обучения неродному языку, определяющимися практической направленностью</w:t>
      </w:r>
      <w:r w:rsidR="006060D5">
        <w:t>.И</w:t>
      </w:r>
      <w:r w:rsidRPr="00F70791">
        <w:t xml:space="preserve">спользуемые в школьной обучающей практике формы контроля (часто это диктант)  позволяют легко выявлять только </w:t>
      </w:r>
      <w:r w:rsidRPr="00F70791">
        <w:lastRenderedPageBreak/>
        <w:t>языковые знания и некоторые умения (например, орфографические, лексические и грамматические), но никак не коммуникативные.</w:t>
      </w:r>
      <w:r w:rsidRPr="00D80917">
        <w:t xml:space="preserve">Однако удобство проверки фактических знаний заставляет системы государственного тестирования многих стран брать за основу именно этот подход.  Так, государственное тестирование в Таджикистане, предназначенное для выпускников средней школы с таджикским языком обучения, практически не отличается от тестирования в родном языке, где выявляются фактические знания языковой теории. По мнению диссертанта, в условиях, когда языковая подготовка студентов на неродном (русском) языке различна и требует дифференциации и индивидуализации  учебных тренировочных упражнений, необходима новейшая образовательная стратегия, опирающаяся на формы коллективного обучения коммуникации на неродном языке и основанная на чётко определённом перечне необходимых выпускникам коммуникативных умений и навыков - компетенций. </w:t>
      </w:r>
      <w:r>
        <w:t>Следует учесть, что</w:t>
      </w:r>
      <w:r w:rsidRPr="00594229">
        <w:t xml:space="preserve"> тестирование как форма контроля результатов обучения в современном обществе оценивается неоднозначно: оно  вызывает и отрицательную</w:t>
      </w:r>
      <w:r>
        <w:t>,</w:t>
      </w:r>
      <w:r w:rsidRPr="00594229">
        <w:t xml:space="preserve"> и положительную оценку. Отрицательная оценка основана в целом на утверждении о том, что такой способ контроля чрезмерно формализован, он не даёт возможности испытуемому проявить свои способности, которые чаще всего выявляются в речевом творчестве. </w:t>
      </w:r>
    </w:p>
    <w:p w:rsidR="00980F82" w:rsidRPr="0014637D" w:rsidRDefault="00980F82" w:rsidP="00980F82">
      <w:pPr>
        <w:tabs>
          <w:tab w:val="left" w:pos="1530"/>
        </w:tabs>
        <w:spacing w:line="276" w:lineRule="auto"/>
        <w:jc w:val="both"/>
      </w:pPr>
      <w:r w:rsidRPr="00594229">
        <w:t xml:space="preserve">          Для студентов неязыковых  вузов и неязыковых факультетов Республики Таджикистан, где русский язык изучается в течение двух семестров  как язык </w:t>
      </w:r>
      <w:r w:rsidRPr="00016F48">
        <w:t>специальности, необходим ряд умений: 1) умения читать на иностранном (неродном, русском) языке специальную учебную и научную литературу. Данное умение определяется необходимостью получать информацию из печатного текста, что составляет коммуникативную задачу письменного общения; 2) умения аудирования,</w:t>
      </w:r>
      <w:r w:rsidRPr="0014637D">
        <w:t xml:space="preserve"> т.е. восприятия речи на слух, необходимые для осуществления профессионального общения в устной форме</w:t>
      </w:r>
      <w:r>
        <w:t>; они</w:t>
      </w:r>
      <w:r w:rsidRPr="0014637D">
        <w:t xml:space="preserve"> дают возможность будущему бакалавру и специалисту использовать устную информацию, имеющую профессиональное значение.</w:t>
      </w:r>
      <w:r w:rsidRPr="0014637D">
        <w:tab/>
      </w:r>
    </w:p>
    <w:p w:rsidR="00413548" w:rsidRDefault="00980F82" w:rsidP="00980F82">
      <w:pPr>
        <w:tabs>
          <w:tab w:val="left" w:pos="1530"/>
        </w:tabs>
        <w:spacing w:line="276" w:lineRule="auto"/>
        <w:jc w:val="both"/>
      </w:pPr>
      <w:r w:rsidRPr="0014637D">
        <w:t xml:space="preserve">        </w:t>
      </w:r>
      <w:r w:rsidR="00C208F9">
        <w:t xml:space="preserve">  </w:t>
      </w:r>
      <w:r w:rsidRPr="0014637D">
        <w:t xml:space="preserve">  В области письменного общения профессиональные требования к овладению неродным языком ограничены. Они сводятся к умению составить аннотацию к научной статье (курсовой работе) на иностранном языке. Говорение на иностранном языке для студентов</w:t>
      </w:r>
      <w:r w:rsidR="00DF4182">
        <w:t>, например,</w:t>
      </w:r>
      <w:r w:rsidRPr="0014637D">
        <w:t xml:space="preserve"> технического вуза включает умение отвечать на вопросы и делать краткие сообщения по изученной тематике, связанной с приобретаемой специальностью. Данные умения, являющиеся целью обучения, и должны подвергаться учету. К сожалению, в Республике Таджикистан так и не утверждена единая программа по русскому языку для неязыковых вузов. В ней следовало бы детально описать не только основные принципы вузовского обучения неродному языку, каким является русский язык для студентов-таджиков, и содержание обучения, но и компетенции (в том числе знания, умения и навыки), а также формы контроля уровня их сформированности. </w:t>
      </w:r>
    </w:p>
    <w:p w:rsidR="00BF5557" w:rsidRDefault="00C208F9" w:rsidP="0053684F">
      <w:pPr>
        <w:tabs>
          <w:tab w:val="left" w:pos="1530"/>
        </w:tabs>
        <w:spacing w:line="276" w:lineRule="auto"/>
        <w:jc w:val="both"/>
      </w:pPr>
      <w:r>
        <w:t xml:space="preserve">             </w:t>
      </w:r>
      <w:r w:rsidR="00FD7973">
        <w:t>А</w:t>
      </w:r>
      <w:r w:rsidR="00980F82">
        <w:t>втор исследования проводит анализ государственного образовательного стандарта высшего профессионального образования по направлению подготовки «Экономика» и основную образовательную программу профессиональной подготовки студентов по направлению «Менеджмент»</w:t>
      </w:r>
      <w:r>
        <w:t>. Основная цель -</w:t>
      </w:r>
      <w:r w:rsidR="00980F82">
        <w:t xml:space="preserve"> определени</w:t>
      </w:r>
      <w:r>
        <w:t>е</w:t>
      </w:r>
      <w:r w:rsidR="00980F82">
        <w:t xml:space="preserve"> в них роли коммуникативной компетенции и приходит к выводу о том, что </w:t>
      </w:r>
      <w:r w:rsidR="00980F82" w:rsidRPr="00421909">
        <w:t>коммуникативные умения и навыки (коммуникативная компетенция) прямо или косвенно составляют основу практически всех формируемых в обучении компетенций – как общекультурных, так и профессиональных. Именно поэтому они должны стать целью обучения и объектом контроля.</w:t>
      </w:r>
      <w:r w:rsidR="00980F82">
        <w:t xml:space="preserve"> Следовательно, необходимо </w:t>
      </w:r>
      <w:r w:rsidR="00980F82" w:rsidRPr="00C139B5">
        <w:t xml:space="preserve">подвергнуть ревизии банк тестовых заданий и </w:t>
      </w:r>
      <w:r w:rsidR="00980F82" w:rsidRPr="00C139B5">
        <w:lastRenderedPageBreak/>
        <w:t>тестов, чтобы в процессе текущей и итоговой оценки  в них проверялись не только промежуточные, но и итоговые, конечные, результаты обучения.</w:t>
      </w:r>
    </w:p>
    <w:p w:rsidR="00980F82" w:rsidRPr="00F40D6E" w:rsidRDefault="00C208F9" w:rsidP="00BF5557">
      <w:pPr>
        <w:tabs>
          <w:tab w:val="left" w:pos="1530"/>
        </w:tabs>
        <w:spacing w:line="276" w:lineRule="auto"/>
        <w:jc w:val="both"/>
      </w:pPr>
      <w:r>
        <w:t xml:space="preserve">          </w:t>
      </w:r>
      <w:r w:rsidR="00980F82">
        <w:t xml:space="preserve">В третьем разделе </w:t>
      </w:r>
      <w:r w:rsidR="0053684F">
        <w:t>(«</w:t>
      </w:r>
      <w:r w:rsidR="0053684F" w:rsidRPr="0053684F">
        <w:t>Проблема использования современной технологии педагогических измерений в лингводидактике</w:t>
      </w:r>
      <w:r w:rsidR="0053684F">
        <w:t xml:space="preserve">») </w:t>
      </w:r>
      <w:r w:rsidR="00BF5557">
        <w:t>с</w:t>
      </w:r>
      <w:r w:rsidR="00980F82">
        <w:t xml:space="preserve">тавится вопрос: что выявлять с помощью тестов – знания по языковой теории или коммуникативные умения и навыки? </w:t>
      </w:r>
      <w:r w:rsidR="00980F82" w:rsidRPr="00A21D78">
        <w:t xml:space="preserve"> Автор считает, что при обучении иностранному языку как средству общения грамматика изучаемого языка имеет </w:t>
      </w:r>
      <w:r w:rsidR="00980F82" w:rsidRPr="00A21D78">
        <w:rPr>
          <w:bCs/>
        </w:rPr>
        <w:t>прикладной характер</w:t>
      </w:r>
      <w:r w:rsidR="00980F82" w:rsidRPr="00A21D78">
        <w:t xml:space="preserve">. Студенты обучаются не грамматике, лексике и фонетике языка, а речевой деятельности на русском языке, четырём её основным видам: слушанию, говорению, чтению и письму. </w:t>
      </w:r>
      <w:r w:rsidR="00BF5557">
        <w:t>Е</w:t>
      </w:r>
      <w:r w:rsidR="00980F82" w:rsidRPr="00514FF4">
        <w:t>сли в национальных вузах, где специальность предполагается получать в целом на родном языке, разительные языковые проблемы не столь заметны, то в российских вузах и их филиалах</w:t>
      </w:r>
      <w:r w:rsidR="00980F82">
        <w:t xml:space="preserve"> в РТ</w:t>
      </w:r>
      <w:r w:rsidR="00980F82" w:rsidRPr="00514FF4">
        <w:t xml:space="preserve"> слабое владение русским языком в процессе профессионального обучения студентов сказывается очень </w:t>
      </w:r>
      <w:r w:rsidR="00980F82" w:rsidRPr="00F40D6E">
        <w:t xml:space="preserve">существенно. </w:t>
      </w:r>
      <w:r w:rsidR="00980F82">
        <w:t>В этих условиях, по мнению диссертанта, необходимо</w:t>
      </w:r>
      <w:r w:rsidR="00980F82" w:rsidRPr="00F40D6E">
        <w:t xml:space="preserve"> развити</w:t>
      </w:r>
      <w:r w:rsidR="00980F82">
        <w:t>е</w:t>
      </w:r>
      <w:r w:rsidR="00980F82" w:rsidRPr="00F40D6E">
        <w:t xml:space="preserve"> у студентов сознательного отношения к обучению русскому языку</w:t>
      </w:r>
      <w:r w:rsidR="00980F82">
        <w:t xml:space="preserve">. Данная задача рассматривается в реферируемом исследовании </w:t>
      </w:r>
      <w:r w:rsidR="00980F82" w:rsidRPr="00F40D6E">
        <w:t xml:space="preserve">на примере преподавания </w:t>
      </w:r>
      <w:r w:rsidR="00980F82">
        <w:t>русского языка</w:t>
      </w:r>
      <w:r w:rsidR="00980F82" w:rsidRPr="00F40D6E">
        <w:t xml:space="preserve"> на неязыковых факультетах в Российско-таджикском (славянском) университете. </w:t>
      </w:r>
    </w:p>
    <w:p w:rsidR="00980F82" w:rsidRDefault="00980F82" w:rsidP="00980F82">
      <w:pPr>
        <w:shd w:val="clear" w:color="auto" w:fill="FFFFFF"/>
        <w:spacing w:line="276" w:lineRule="auto"/>
        <w:ind w:firstLine="708"/>
        <w:jc w:val="both"/>
      </w:pPr>
      <w:r w:rsidRPr="00C03141">
        <w:t>Как известно, РТСУ – первый российский вуз на территории независимой Республики Таджикистан, созданный в 1996 году. Контингент студентов этого университета в основном состоит из выпускников средних школ с таджикским языком обучения, практическое владение русским языком у многих из  которых можно охарактеризовать как недостаточное. Налицо противоречие между фактическим уровнем знаний, практических коммуникативных умений на русском языке  и необходимостью использовать русский язык в течение четырёх (пяти) лет для получения качественных профессиональных знаний, поскольку все предметы в РТСУ ведутся на русском языке.</w:t>
      </w:r>
      <w:r w:rsidRPr="00F267F5">
        <w:t xml:space="preserve"> Русский язык преподаётся в РТСУ, как и в других национальных вузах, только в объёме 72 аудиторных часов (всего 4 кредита за два семестра). Причём половину этого количества учебного времени отводится на самостоятельную работу студента. По мнению многих преподавателей, этого недостаточно, несмотря на то, что образовательная среда в РТСУ (спортивные секции, кружки,  ансамбль «Славянка», танцевальная группа «</w:t>
      </w:r>
      <w:r w:rsidRPr="00F267F5">
        <w:rPr>
          <w:lang w:val="en-US"/>
        </w:rPr>
        <w:t>Vest</w:t>
      </w:r>
      <w:r w:rsidRPr="00F267F5">
        <w:t xml:space="preserve">», проведение кафедрами различных внеаудиторных воспитательных мероприятий и пр.) полностью организована на русском языке.  </w:t>
      </w:r>
    </w:p>
    <w:p w:rsidR="00980F82" w:rsidRPr="00512FFD" w:rsidRDefault="00980F82" w:rsidP="00980F82">
      <w:pPr>
        <w:spacing w:line="276" w:lineRule="auto"/>
        <w:ind w:firstLine="708"/>
        <w:jc w:val="both"/>
      </w:pPr>
      <w:r>
        <w:t>Ч</w:t>
      </w:r>
      <w:r w:rsidRPr="00F267F5">
        <w:t>тобы оценить реальные возможности современного образовательного процесса,</w:t>
      </w:r>
      <w:r w:rsidR="00817EA5">
        <w:t xml:space="preserve"> говорится в четвёртом разделе диссертации («</w:t>
      </w:r>
      <w:r w:rsidR="00817EA5" w:rsidRPr="00817EA5">
        <w:t>Тестирование как одна из ключевых задач совершенствованияинституциональных механизмов регулирования в сфере высшего образования</w:t>
      </w:r>
      <w:r w:rsidR="00817EA5">
        <w:t xml:space="preserve">»), </w:t>
      </w:r>
      <w:r w:rsidRPr="00F267F5">
        <w:t xml:space="preserve">необходимо </w:t>
      </w:r>
      <w:r>
        <w:t xml:space="preserve">довести до сведения первокурсников суть </w:t>
      </w:r>
      <w:r w:rsidRPr="00F267F5">
        <w:t xml:space="preserve">таких понятий, как </w:t>
      </w:r>
      <w:r w:rsidRPr="00F267F5">
        <w:rPr>
          <w:i/>
        </w:rPr>
        <w:t>модульное обучение</w:t>
      </w:r>
      <w:proofErr w:type="gramStart"/>
      <w:r w:rsidRPr="00F267F5">
        <w:rPr>
          <w:i/>
        </w:rPr>
        <w:t>,</w:t>
      </w:r>
      <w:r w:rsidRPr="00F267F5">
        <w:rPr>
          <w:bCs/>
          <w:i/>
        </w:rPr>
        <w:t>м</w:t>
      </w:r>
      <w:proofErr w:type="gramEnd"/>
      <w:r w:rsidRPr="00F267F5">
        <w:rPr>
          <w:bCs/>
          <w:i/>
        </w:rPr>
        <w:t>одульная учебная рабочая программа</w:t>
      </w:r>
      <w:r w:rsidRPr="00F267F5">
        <w:rPr>
          <w:rStyle w:val="apple-converted-space"/>
          <w:i/>
        </w:rPr>
        <w:t>, </w:t>
      </w:r>
      <w:r w:rsidRPr="00F267F5">
        <w:rPr>
          <w:bCs/>
          <w:i/>
        </w:rPr>
        <w:t>рейтинговая оценка знаний, умений и навыков</w:t>
      </w:r>
      <w:r w:rsidRPr="00F267F5">
        <w:rPr>
          <w:i/>
        </w:rPr>
        <w:t>,</w:t>
      </w:r>
      <w:r w:rsidRPr="00F267F5">
        <w:rPr>
          <w:bCs/>
          <w:i/>
        </w:rPr>
        <w:t>рейтинг, индивидуальный академический рейтинг студента.</w:t>
      </w:r>
      <w:r w:rsidRPr="00F267F5">
        <w:rPr>
          <w:rStyle w:val="apple-converted-space"/>
        </w:rPr>
        <w:t> </w:t>
      </w:r>
      <w:r w:rsidRPr="0090542A">
        <w:t xml:space="preserve">Тестирование как </w:t>
      </w:r>
      <w:r w:rsidRPr="00AF5FE4">
        <w:t xml:space="preserve">форма объективного контроля определённых умений и навыков </w:t>
      </w:r>
      <w:r>
        <w:t xml:space="preserve">органично встраивается в систему новых образовательных понятий. </w:t>
      </w:r>
      <w:r w:rsidRPr="000C52C6">
        <w:t xml:space="preserve">Теория тестирования оперирует широким кругом научных понятий, среди которых: </w:t>
      </w:r>
      <w:r w:rsidRPr="000C52C6">
        <w:rPr>
          <w:i/>
        </w:rPr>
        <w:t>тест</w:t>
      </w:r>
      <w:r w:rsidRPr="000C52C6">
        <w:t xml:space="preserve"> (тестовое задание),</w:t>
      </w:r>
      <w:r w:rsidRPr="000C52C6">
        <w:rPr>
          <w:i/>
        </w:rPr>
        <w:t xml:space="preserve"> стандартизированный тест, техника тестирования, дистрактор,</w:t>
      </w:r>
      <w:r w:rsidR="00C208F9">
        <w:rPr>
          <w:i/>
        </w:rPr>
        <w:t xml:space="preserve"> </w:t>
      </w:r>
      <w:r w:rsidRPr="000C52C6">
        <w:rPr>
          <w:i/>
        </w:rPr>
        <w:t>тестовая система, валидность теста</w:t>
      </w:r>
      <w:r w:rsidRPr="000C52C6">
        <w:t xml:space="preserve">, </w:t>
      </w:r>
      <w:r w:rsidRPr="000C52C6">
        <w:rPr>
          <w:i/>
        </w:rPr>
        <w:t>надежность  теста</w:t>
      </w:r>
      <w:r w:rsidRPr="000C52C6">
        <w:t>,</w:t>
      </w:r>
      <w:r w:rsidRPr="000C52C6">
        <w:rPr>
          <w:i/>
        </w:rPr>
        <w:t xml:space="preserve"> стоимость теста, лингводидактическое тестирование, матрица</w:t>
      </w:r>
      <w:r w:rsidRPr="000C52C6">
        <w:t xml:space="preserve"> (рабочая, контрольная), </w:t>
      </w:r>
      <w:r w:rsidRPr="000C52C6">
        <w:rPr>
          <w:i/>
        </w:rPr>
        <w:t>рейтерская</w:t>
      </w:r>
      <w:r w:rsidR="00C208F9">
        <w:rPr>
          <w:i/>
        </w:rPr>
        <w:t xml:space="preserve"> </w:t>
      </w:r>
      <w:r w:rsidRPr="000C52C6">
        <w:rPr>
          <w:i/>
        </w:rPr>
        <w:t>таблица</w:t>
      </w:r>
      <w:r w:rsidRPr="000C52C6">
        <w:t xml:space="preserve"> и др. </w:t>
      </w:r>
      <w:r>
        <w:t>Целесообразно выделить лингводидактическое тестирование (ТРКИ) в отдельную группу тестов, поскольку они призваны выявлять уровень практического владения языком/речью на неродном языке</w:t>
      </w:r>
      <w:proofErr w:type="gramStart"/>
      <w:r>
        <w:t>.</w:t>
      </w:r>
      <w:r w:rsidRPr="007C2942">
        <w:t>В</w:t>
      </w:r>
      <w:proofErr w:type="gramEnd"/>
      <w:r w:rsidRPr="007C2942">
        <w:t xml:space="preserve"> любом из лингводидактических тестов </w:t>
      </w:r>
      <w:r w:rsidRPr="007C2942">
        <w:lastRenderedPageBreak/>
        <w:t xml:space="preserve">объектом контроля в обучении иностранному (неродному) языку  являются либо языковые знания, либо речевые навыки и умения, составляющие содержание языковой, речевой, коммуникативной компетенции. </w:t>
      </w:r>
      <w:r w:rsidR="001179A3">
        <w:t>У</w:t>
      </w:r>
      <w:r w:rsidRPr="0084153A">
        <w:t>силени</w:t>
      </w:r>
      <w:r w:rsidR="001179A3">
        <w:t>е</w:t>
      </w:r>
      <w:r w:rsidRPr="0084153A">
        <w:t xml:space="preserve"> обучающей функции тесто</w:t>
      </w:r>
      <w:r>
        <w:t>в</w:t>
      </w:r>
      <w:r w:rsidRPr="0084153A">
        <w:t xml:space="preserve"> повысит профессиональную мотивацию студентов, обеспечит заинтересованность в приобретении профессионально необходимых знаний, стимулирует самостоятельность студентов при выполнении обучающих тестовых заданий и самоконтроль, а также будет способствовать погружению иноязычных студентов в русскую речевую среду.</w:t>
      </w:r>
    </w:p>
    <w:p w:rsidR="008069B6" w:rsidRDefault="008069B6" w:rsidP="008069B6">
      <w:pPr>
        <w:spacing w:line="276" w:lineRule="auto"/>
        <w:ind w:firstLine="560"/>
        <w:jc w:val="both"/>
      </w:pPr>
      <w:r w:rsidRPr="00D3241F">
        <w:rPr>
          <w:b/>
        </w:rPr>
        <w:t>Вторая глава – «</w:t>
      </w:r>
      <w:proofErr w:type="gramStart"/>
      <w:r w:rsidRPr="00D3241F">
        <w:rPr>
          <w:b/>
        </w:rPr>
        <w:t>Экспериментальное</w:t>
      </w:r>
      <w:proofErr w:type="gramEnd"/>
      <w:r w:rsidRPr="00D3241F">
        <w:rPr>
          <w:b/>
        </w:rPr>
        <w:t xml:space="preserve"> исследование эффективности применения методикометрических методов в обучении</w:t>
      </w:r>
      <w:r w:rsidR="008F0B17">
        <w:rPr>
          <w:b/>
        </w:rPr>
        <w:t xml:space="preserve"> </w:t>
      </w:r>
      <w:r w:rsidRPr="00D3241F">
        <w:rPr>
          <w:b/>
        </w:rPr>
        <w:t>русскому языку»</w:t>
      </w:r>
      <w:r w:rsidR="008F0B17">
        <w:rPr>
          <w:b/>
        </w:rPr>
        <w:t xml:space="preserve"> </w:t>
      </w:r>
      <w:r w:rsidRPr="00D3241F">
        <w:t xml:space="preserve">- </w:t>
      </w:r>
      <w:r>
        <w:t xml:space="preserve">состоит из трёх разделов и </w:t>
      </w:r>
      <w:r w:rsidRPr="00D3241F">
        <w:t>посвящается</w:t>
      </w:r>
      <w:r>
        <w:t xml:space="preserve"> описанию проделанной автором исследовательской работы. Так, в первом разделе </w:t>
      </w:r>
      <w:r w:rsidR="001179A3">
        <w:t>(«</w:t>
      </w:r>
      <w:r w:rsidR="001179A3" w:rsidRPr="001179A3">
        <w:t>Определение уровня педагогической целесообразности применения традиционных методов контроля</w:t>
      </w:r>
      <w:r w:rsidR="001179A3">
        <w:t xml:space="preserve">») </w:t>
      </w:r>
      <w:r>
        <w:t xml:space="preserve">определяется </w:t>
      </w:r>
      <w:r w:rsidRPr="0091588D">
        <w:t>уров</w:t>
      </w:r>
      <w:r>
        <w:t>е</w:t>
      </w:r>
      <w:r w:rsidRPr="0091588D">
        <w:t>н</w:t>
      </w:r>
      <w:r>
        <w:t>ь</w:t>
      </w:r>
      <w:r w:rsidRPr="0091588D">
        <w:t xml:space="preserve"> педагогической целесообразности применения традиционных методов контроля</w:t>
      </w:r>
      <w:r>
        <w:t>, в частности контрольного диктанта, в сравнении с новым - тестированием</w:t>
      </w:r>
      <w:r w:rsidRPr="0091588D">
        <w:t>.</w:t>
      </w:r>
    </w:p>
    <w:p w:rsidR="008069B6" w:rsidRPr="00E17F9D" w:rsidRDefault="008069B6" w:rsidP="008069B6">
      <w:pPr>
        <w:spacing w:line="276" w:lineRule="auto"/>
        <w:ind w:firstLine="708"/>
        <w:jc w:val="both"/>
        <w:rPr>
          <w:iCs/>
        </w:rPr>
      </w:pPr>
      <w:r w:rsidRPr="00D70DD2">
        <w:t>Контроль в лингводидактике</w:t>
      </w:r>
      <w:r>
        <w:t xml:space="preserve"> выполняет важные педагогические функции:</w:t>
      </w:r>
      <w:r w:rsidRPr="00D70DD2">
        <w:t xml:space="preserve"> 1) обучающ</w:t>
      </w:r>
      <w:r>
        <w:t>ую,</w:t>
      </w:r>
      <w:r w:rsidRPr="00D70DD2">
        <w:t xml:space="preserve"> 2) диагностическ</w:t>
      </w:r>
      <w:r>
        <w:t>ую,</w:t>
      </w:r>
      <w:r w:rsidRPr="00D70DD2">
        <w:t xml:space="preserve"> 3) </w:t>
      </w:r>
      <w:r>
        <w:t>корректировочную,</w:t>
      </w:r>
      <w:r w:rsidRPr="00D70DD2">
        <w:t xml:space="preserve"> 4) управленческ</w:t>
      </w:r>
      <w:r>
        <w:t xml:space="preserve">ую и </w:t>
      </w:r>
      <w:r w:rsidRPr="00D70DD2">
        <w:t>5) оценочн</w:t>
      </w:r>
      <w:r>
        <w:t>ую</w:t>
      </w:r>
      <w:r w:rsidRPr="00D70DD2">
        <w:t xml:space="preserve"> функци</w:t>
      </w:r>
      <w:r>
        <w:t>и</w:t>
      </w:r>
      <w:r w:rsidRPr="00D70DD2">
        <w:t>.</w:t>
      </w:r>
      <w:r w:rsidRPr="00E17F9D">
        <w:t xml:space="preserve">В дидактическом плане ценным является соотнесение методов контроля и самоконтроля. Это объясняется тем, что роль обучаемого в образовательном процессе возросла: теперь он (учащийся, студент) не объект, а полноправный субъект обучения, который приобретает и усваивает знания – интерриоризует их, делает их собственным достоянием – под руководством преподавателя. Самоконтроль </w:t>
      </w:r>
      <w:r>
        <w:t>в</w:t>
      </w:r>
      <w:r w:rsidRPr="00E17F9D">
        <w:t xml:space="preserve"> обучении неродному языку это сознательная оценка </w:t>
      </w:r>
      <w:r>
        <w:t>обучаемым</w:t>
      </w:r>
      <w:r w:rsidRPr="00E17F9D">
        <w:t xml:space="preserve">результатов собственной учебной деятельности и последующее  её регулирование с целью достижения соответствия полученного результата требуемому.  </w:t>
      </w:r>
      <w:r w:rsidRPr="00C8713D">
        <w:t>Самоконтроль возможен при налич</w:t>
      </w:r>
      <w:proofErr w:type="gramStart"/>
      <w:r w:rsidRPr="00C8713D">
        <w:t>ии у о</w:t>
      </w:r>
      <w:proofErr w:type="gramEnd"/>
      <w:r w:rsidRPr="00C8713D">
        <w:t>бучаемого механизма самоконтроля, формирование которого на занятиях по языку является одной из задач обучения.</w:t>
      </w:r>
      <w:r w:rsidRPr="00E17F9D">
        <w:t xml:space="preserve"> Самоконтроль рассматривается также как один из методов учения, образующий оппозицию с контролем как методом преподавания. Причём наличие у будущего профессионала механизма самоконтроля (не только для выполнения речевых действий, но и для профессиональной деятельности в целом) непременно должно входить в перечень профессиональных компетенций. </w:t>
      </w:r>
      <w:r w:rsidRPr="00C8713D">
        <w:t xml:space="preserve">Констатирующий эксперимент </w:t>
      </w:r>
      <w:r>
        <w:t xml:space="preserve">позволил выявить у первокурсников уровень развития некоторых коммуникативных умений и навыков, а также степень сформированности самоконтроля. Диссертантом был сделан вывод о том, что </w:t>
      </w:r>
      <w:r w:rsidRPr="001A1951">
        <w:rPr>
          <w:iCs/>
        </w:rPr>
        <w:t>на языковых занятиях в неязыковом вузе, особенно в рамках самостоятельной работы, параллельно должны решаться как минимум две  задачи: совершенствование профессиональной коммуникативной компетенции во всех видах речевой деятельности и формирование механизма  самоконтроля.</w:t>
      </w:r>
    </w:p>
    <w:p w:rsidR="008069B6" w:rsidRPr="00B16869" w:rsidRDefault="008069B6" w:rsidP="008069B6">
      <w:pPr>
        <w:autoSpaceDE w:val="0"/>
        <w:autoSpaceDN w:val="0"/>
        <w:adjustRightInd w:val="0"/>
        <w:spacing w:line="276" w:lineRule="auto"/>
        <w:jc w:val="both"/>
      </w:pPr>
      <w:r w:rsidRPr="00E17F9D">
        <w:rPr>
          <w:iCs/>
        </w:rPr>
        <w:tab/>
        <w:t xml:space="preserve">За основу создания тестов, в которых преобладает обучающая функция, </w:t>
      </w:r>
      <w:r>
        <w:rPr>
          <w:iCs/>
        </w:rPr>
        <w:t>автор диссертации</w:t>
      </w:r>
      <w:r w:rsidRPr="00E17F9D">
        <w:rPr>
          <w:iCs/>
        </w:rPr>
        <w:t xml:space="preserve"> взя</w:t>
      </w:r>
      <w:r>
        <w:rPr>
          <w:iCs/>
        </w:rPr>
        <w:t>ла</w:t>
      </w:r>
      <w:r w:rsidRPr="00E17F9D">
        <w:rPr>
          <w:iCs/>
        </w:rPr>
        <w:t xml:space="preserve"> опыт создания ТРКИ – тестирования по русскому языку как иностранному.  Поскольку этот тест к</w:t>
      </w:r>
      <w:r w:rsidRPr="00E17F9D">
        <w:t xml:space="preserve">омплексный, он даёт возможность проверить одновременно владение </w:t>
      </w:r>
      <w:r>
        <w:t>все</w:t>
      </w:r>
      <w:r w:rsidRPr="00E17F9D">
        <w:t xml:space="preserve">ми видами речевой деятельности. </w:t>
      </w:r>
      <w:r w:rsidRPr="00786994">
        <w:t>Самое ценное в данном комплексном тесте – это его ориентация на коммуникативность, что можно удачно использовать для решения задач совершенствования профессиональной подготовки</w:t>
      </w:r>
      <w:proofErr w:type="gramStart"/>
      <w:r w:rsidRPr="00786994">
        <w:t>.</w:t>
      </w:r>
      <w:r w:rsidRPr="00E17F9D">
        <w:t>Д</w:t>
      </w:r>
      <w:proofErr w:type="gramEnd"/>
      <w:r w:rsidRPr="00E17F9D">
        <w:t>ля совершенствования учебного процесса в современных условиях необходимо реализовать ряд мероприятий содержательного и организационного характера</w:t>
      </w:r>
      <w:r>
        <w:t xml:space="preserve">, среди которых важнейшие: 1) </w:t>
      </w:r>
      <w:r w:rsidRPr="00E17F9D">
        <w:t>усилить обучающие функции тестирования, т.е. разработать специальные тесты обучающего характера для студентов;</w:t>
      </w:r>
      <w:r>
        <w:t xml:space="preserve"> </w:t>
      </w:r>
      <w:proofErr w:type="gramStart"/>
      <w:r>
        <w:t xml:space="preserve">2) </w:t>
      </w:r>
      <w:r w:rsidRPr="00E17F9D">
        <w:t>д</w:t>
      </w:r>
      <w:r w:rsidRPr="00FF4C76">
        <w:t xml:space="preserve">обиться органичного сочетания </w:t>
      </w:r>
      <w:r w:rsidRPr="00FF4C76">
        <w:lastRenderedPageBreak/>
        <w:t>традиционных и нетрадиционных форм контроля с учётом необходимости усиления профессиональной ориентации и практической значимости языкового обучения в целом;</w:t>
      </w:r>
      <w:r>
        <w:t xml:space="preserve"> 3) </w:t>
      </w:r>
      <w:r w:rsidRPr="00FF4C76">
        <w:t>сделать обучающие тесты максимально приближенными к решению задач профессионального общения, что будет выражаться в использовании аутентичного языкового и речевого материала (прежде всего, в тематике текстов и речевых ситуаций).</w:t>
      </w:r>
      <w:proofErr w:type="gramEnd"/>
    </w:p>
    <w:p w:rsidR="008069B6" w:rsidRDefault="00593444" w:rsidP="008069B6">
      <w:pPr>
        <w:autoSpaceDE w:val="0"/>
        <w:autoSpaceDN w:val="0"/>
        <w:adjustRightInd w:val="0"/>
        <w:spacing w:line="276" w:lineRule="auto"/>
        <w:ind w:firstLine="708"/>
        <w:jc w:val="both"/>
      </w:pPr>
      <w:r>
        <w:rPr>
          <w:b/>
        </w:rPr>
        <w:t>Таблица 1</w:t>
      </w:r>
      <w:r w:rsidR="008069B6" w:rsidRPr="00130F85">
        <w:rPr>
          <w:b/>
        </w:rPr>
        <w:t xml:space="preserve">.  </w:t>
      </w:r>
      <w:proofErr w:type="gramStart"/>
      <w:r w:rsidR="008069B6" w:rsidRPr="00130F85">
        <w:t xml:space="preserve">Сопоставление результатов выполнения традиционной и нетрадиционной форм контроля знаний, умений и навыков студентов первого курса отделения «Экономика» (на стадии констатирующего эксперимента). </w:t>
      </w:r>
      <w:proofErr w:type="gramEnd"/>
    </w:p>
    <w:p w:rsidR="00AD3AE7" w:rsidRPr="00130F85" w:rsidRDefault="00AD3AE7" w:rsidP="008069B6">
      <w:pPr>
        <w:autoSpaceDE w:val="0"/>
        <w:autoSpaceDN w:val="0"/>
        <w:adjustRightInd w:val="0"/>
        <w:spacing w:line="276"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9"/>
        <w:gridCol w:w="1120"/>
        <w:gridCol w:w="938"/>
        <w:gridCol w:w="1020"/>
        <w:gridCol w:w="914"/>
        <w:gridCol w:w="1020"/>
        <w:gridCol w:w="944"/>
        <w:gridCol w:w="1020"/>
        <w:gridCol w:w="886"/>
      </w:tblGrid>
      <w:tr w:rsidR="008069B6" w:rsidRPr="00006F86" w:rsidTr="00E25F75">
        <w:tc>
          <w:tcPr>
            <w:tcW w:w="1709" w:type="dxa"/>
            <w:vMerge w:val="restart"/>
            <w:shd w:val="clear" w:color="auto" w:fill="auto"/>
          </w:tcPr>
          <w:p w:rsidR="008069B6" w:rsidRPr="00006F86" w:rsidRDefault="008069B6" w:rsidP="00E25F75">
            <w:pPr>
              <w:autoSpaceDE w:val="0"/>
              <w:autoSpaceDN w:val="0"/>
              <w:adjustRightInd w:val="0"/>
              <w:jc w:val="both"/>
              <w:rPr>
                <w:b/>
              </w:rPr>
            </w:pPr>
          </w:p>
          <w:p w:rsidR="008069B6" w:rsidRPr="00006F86" w:rsidRDefault="008069B6" w:rsidP="00E25F75">
            <w:pPr>
              <w:autoSpaceDE w:val="0"/>
              <w:autoSpaceDN w:val="0"/>
              <w:adjustRightInd w:val="0"/>
              <w:jc w:val="both"/>
            </w:pPr>
            <w:proofErr w:type="spellStart"/>
            <w:proofErr w:type="gramStart"/>
            <w:r w:rsidRPr="00006F86">
              <w:rPr>
                <w:b/>
              </w:rPr>
              <w:t>Количест-венные</w:t>
            </w:r>
            <w:proofErr w:type="spellEnd"/>
            <w:proofErr w:type="gramEnd"/>
            <w:r w:rsidRPr="00006F86">
              <w:rPr>
                <w:b/>
              </w:rPr>
              <w:t xml:space="preserve"> показатели</w:t>
            </w:r>
          </w:p>
        </w:tc>
        <w:tc>
          <w:tcPr>
            <w:tcW w:w="3992" w:type="dxa"/>
            <w:gridSpan w:val="4"/>
            <w:shd w:val="clear" w:color="auto" w:fill="auto"/>
          </w:tcPr>
          <w:p w:rsidR="008069B6" w:rsidRPr="00006F86" w:rsidRDefault="008069B6" w:rsidP="00E25F75">
            <w:pPr>
              <w:autoSpaceDE w:val="0"/>
              <w:autoSpaceDN w:val="0"/>
              <w:adjustRightInd w:val="0"/>
              <w:jc w:val="center"/>
              <w:rPr>
                <w:b/>
              </w:rPr>
            </w:pPr>
            <w:r w:rsidRPr="00006F86">
              <w:rPr>
                <w:b/>
              </w:rPr>
              <w:t>Результаты выполнения контрольных форм работы в экспериментальных  группах (ЭГ)</w:t>
            </w:r>
          </w:p>
        </w:tc>
        <w:tc>
          <w:tcPr>
            <w:tcW w:w="3870" w:type="dxa"/>
            <w:gridSpan w:val="4"/>
            <w:shd w:val="clear" w:color="auto" w:fill="auto"/>
          </w:tcPr>
          <w:p w:rsidR="008069B6" w:rsidRPr="00006F86" w:rsidRDefault="008069B6" w:rsidP="00E25F75">
            <w:pPr>
              <w:autoSpaceDE w:val="0"/>
              <w:autoSpaceDN w:val="0"/>
              <w:adjustRightInd w:val="0"/>
              <w:jc w:val="center"/>
              <w:rPr>
                <w:b/>
              </w:rPr>
            </w:pPr>
            <w:r w:rsidRPr="00006F86">
              <w:rPr>
                <w:b/>
              </w:rPr>
              <w:t>Результаты выполнения контрольных форм работы в контрольных  группах (</w:t>
            </w:r>
            <w:proofErr w:type="gramStart"/>
            <w:r w:rsidRPr="00006F86">
              <w:rPr>
                <w:b/>
              </w:rPr>
              <w:t>КГ</w:t>
            </w:r>
            <w:proofErr w:type="gramEnd"/>
            <w:r w:rsidRPr="00006F86">
              <w:rPr>
                <w:b/>
              </w:rPr>
              <w:t>)</w:t>
            </w:r>
          </w:p>
        </w:tc>
      </w:tr>
      <w:tr w:rsidR="008069B6" w:rsidRPr="00006F86" w:rsidTr="00E25F75">
        <w:tc>
          <w:tcPr>
            <w:tcW w:w="1709" w:type="dxa"/>
            <w:vMerge/>
            <w:shd w:val="clear" w:color="auto" w:fill="auto"/>
          </w:tcPr>
          <w:p w:rsidR="008069B6" w:rsidRPr="00006F86" w:rsidRDefault="008069B6" w:rsidP="00E25F75">
            <w:pPr>
              <w:autoSpaceDE w:val="0"/>
              <w:autoSpaceDN w:val="0"/>
              <w:adjustRightInd w:val="0"/>
              <w:jc w:val="both"/>
            </w:pPr>
          </w:p>
        </w:tc>
        <w:tc>
          <w:tcPr>
            <w:tcW w:w="2058" w:type="dxa"/>
            <w:gridSpan w:val="2"/>
            <w:shd w:val="clear" w:color="auto" w:fill="auto"/>
          </w:tcPr>
          <w:p w:rsidR="008069B6" w:rsidRPr="00006F86" w:rsidRDefault="008069B6" w:rsidP="00E25F75">
            <w:pPr>
              <w:autoSpaceDE w:val="0"/>
              <w:autoSpaceDN w:val="0"/>
              <w:adjustRightInd w:val="0"/>
              <w:jc w:val="center"/>
              <w:rPr>
                <w:b/>
              </w:rPr>
            </w:pPr>
            <w:r w:rsidRPr="00006F86">
              <w:rPr>
                <w:b/>
              </w:rPr>
              <w:t>Тестирование</w:t>
            </w:r>
          </w:p>
        </w:tc>
        <w:tc>
          <w:tcPr>
            <w:tcW w:w="1934" w:type="dxa"/>
            <w:gridSpan w:val="2"/>
            <w:shd w:val="clear" w:color="auto" w:fill="auto"/>
          </w:tcPr>
          <w:p w:rsidR="008069B6" w:rsidRPr="00006F86" w:rsidRDefault="008069B6" w:rsidP="00E25F75">
            <w:pPr>
              <w:autoSpaceDE w:val="0"/>
              <w:autoSpaceDN w:val="0"/>
              <w:adjustRightInd w:val="0"/>
              <w:jc w:val="center"/>
              <w:rPr>
                <w:b/>
              </w:rPr>
            </w:pPr>
            <w:r w:rsidRPr="00006F86">
              <w:rPr>
                <w:b/>
              </w:rPr>
              <w:t>Диктант</w:t>
            </w:r>
          </w:p>
        </w:tc>
        <w:tc>
          <w:tcPr>
            <w:tcW w:w="1964" w:type="dxa"/>
            <w:gridSpan w:val="2"/>
            <w:shd w:val="clear" w:color="auto" w:fill="auto"/>
          </w:tcPr>
          <w:p w:rsidR="008069B6" w:rsidRPr="00006F86" w:rsidRDefault="008069B6" w:rsidP="00E25F75">
            <w:pPr>
              <w:autoSpaceDE w:val="0"/>
              <w:autoSpaceDN w:val="0"/>
              <w:adjustRightInd w:val="0"/>
              <w:jc w:val="center"/>
              <w:rPr>
                <w:b/>
              </w:rPr>
            </w:pPr>
            <w:r w:rsidRPr="00006F86">
              <w:rPr>
                <w:b/>
              </w:rPr>
              <w:t>Тестирование</w:t>
            </w:r>
          </w:p>
        </w:tc>
        <w:tc>
          <w:tcPr>
            <w:tcW w:w="1906" w:type="dxa"/>
            <w:gridSpan w:val="2"/>
            <w:shd w:val="clear" w:color="auto" w:fill="auto"/>
          </w:tcPr>
          <w:p w:rsidR="008069B6" w:rsidRPr="00006F86" w:rsidRDefault="008069B6" w:rsidP="00E25F75">
            <w:pPr>
              <w:autoSpaceDE w:val="0"/>
              <w:autoSpaceDN w:val="0"/>
              <w:adjustRightInd w:val="0"/>
              <w:jc w:val="center"/>
              <w:rPr>
                <w:b/>
              </w:rPr>
            </w:pPr>
            <w:r w:rsidRPr="00006F86">
              <w:rPr>
                <w:b/>
              </w:rPr>
              <w:t>Диктант</w:t>
            </w:r>
          </w:p>
        </w:tc>
      </w:tr>
      <w:tr w:rsidR="008069B6" w:rsidRPr="00006F86" w:rsidTr="00E25F75">
        <w:tc>
          <w:tcPr>
            <w:tcW w:w="1709" w:type="dxa"/>
            <w:vMerge/>
            <w:shd w:val="clear" w:color="auto" w:fill="auto"/>
          </w:tcPr>
          <w:p w:rsidR="008069B6" w:rsidRPr="00006F86" w:rsidRDefault="008069B6" w:rsidP="00E25F75">
            <w:pPr>
              <w:autoSpaceDE w:val="0"/>
              <w:autoSpaceDN w:val="0"/>
              <w:adjustRightInd w:val="0"/>
              <w:jc w:val="center"/>
            </w:pPr>
          </w:p>
        </w:tc>
        <w:tc>
          <w:tcPr>
            <w:tcW w:w="1120" w:type="dxa"/>
            <w:shd w:val="clear" w:color="auto" w:fill="auto"/>
          </w:tcPr>
          <w:p w:rsidR="008069B6" w:rsidRPr="00006F86" w:rsidRDefault="008069B6" w:rsidP="00E25F75">
            <w:pPr>
              <w:autoSpaceDE w:val="0"/>
              <w:autoSpaceDN w:val="0"/>
              <w:adjustRightInd w:val="0"/>
              <w:jc w:val="both"/>
            </w:pPr>
            <w:r w:rsidRPr="00006F86">
              <w:t>человек</w:t>
            </w:r>
          </w:p>
        </w:tc>
        <w:tc>
          <w:tcPr>
            <w:tcW w:w="938" w:type="dxa"/>
            <w:shd w:val="clear" w:color="auto" w:fill="auto"/>
          </w:tcPr>
          <w:p w:rsidR="008069B6" w:rsidRPr="00006F86" w:rsidRDefault="008069B6" w:rsidP="00E25F75">
            <w:pPr>
              <w:autoSpaceDE w:val="0"/>
              <w:autoSpaceDN w:val="0"/>
              <w:adjustRightInd w:val="0"/>
              <w:jc w:val="center"/>
            </w:pPr>
            <w:r w:rsidRPr="00006F86">
              <w:t>в %</w:t>
            </w:r>
          </w:p>
        </w:tc>
        <w:tc>
          <w:tcPr>
            <w:tcW w:w="1020" w:type="dxa"/>
            <w:shd w:val="clear" w:color="auto" w:fill="auto"/>
          </w:tcPr>
          <w:p w:rsidR="008069B6" w:rsidRPr="00006F86" w:rsidRDefault="008069B6" w:rsidP="00E25F75">
            <w:pPr>
              <w:autoSpaceDE w:val="0"/>
              <w:autoSpaceDN w:val="0"/>
              <w:adjustRightInd w:val="0"/>
              <w:jc w:val="both"/>
            </w:pPr>
            <w:r w:rsidRPr="00006F86">
              <w:t>человек</w:t>
            </w:r>
          </w:p>
        </w:tc>
        <w:tc>
          <w:tcPr>
            <w:tcW w:w="914" w:type="dxa"/>
            <w:shd w:val="clear" w:color="auto" w:fill="auto"/>
          </w:tcPr>
          <w:p w:rsidR="008069B6" w:rsidRPr="00006F86" w:rsidRDefault="008069B6" w:rsidP="00E25F75">
            <w:pPr>
              <w:autoSpaceDE w:val="0"/>
              <w:autoSpaceDN w:val="0"/>
              <w:adjustRightInd w:val="0"/>
              <w:jc w:val="center"/>
            </w:pPr>
            <w:r w:rsidRPr="00006F86">
              <w:t>в %</w:t>
            </w:r>
          </w:p>
        </w:tc>
        <w:tc>
          <w:tcPr>
            <w:tcW w:w="1020" w:type="dxa"/>
            <w:shd w:val="clear" w:color="auto" w:fill="auto"/>
          </w:tcPr>
          <w:p w:rsidR="008069B6" w:rsidRPr="00006F86" w:rsidRDefault="008069B6" w:rsidP="00E25F75">
            <w:pPr>
              <w:autoSpaceDE w:val="0"/>
              <w:autoSpaceDN w:val="0"/>
              <w:adjustRightInd w:val="0"/>
              <w:jc w:val="both"/>
            </w:pPr>
            <w:r w:rsidRPr="00006F86">
              <w:t>человек</w:t>
            </w:r>
          </w:p>
        </w:tc>
        <w:tc>
          <w:tcPr>
            <w:tcW w:w="944" w:type="dxa"/>
            <w:shd w:val="clear" w:color="auto" w:fill="auto"/>
          </w:tcPr>
          <w:p w:rsidR="008069B6" w:rsidRPr="00006F86" w:rsidRDefault="008069B6" w:rsidP="00E25F75">
            <w:pPr>
              <w:autoSpaceDE w:val="0"/>
              <w:autoSpaceDN w:val="0"/>
              <w:adjustRightInd w:val="0"/>
              <w:jc w:val="center"/>
            </w:pPr>
            <w:r w:rsidRPr="00006F86">
              <w:t>в %</w:t>
            </w:r>
          </w:p>
        </w:tc>
        <w:tc>
          <w:tcPr>
            <w:tcW w:w="1020" w:type="dxa"/>
            <w:shd w:val="clear" w:color="auto" w:fill="auto"/>
          </w:tcPr>
          <w:p w:rsidR="008069B6" w:rsidRPr="00006F86" w:rsidRDefault="008069B6" w:rsidP="00E25F75">
            <w:pPr>
              <w:autoSpaceDE w:val="0"/>
              <w:autoSpaceDN w:val="0"/>
              <w:adjustRightInd w:val="0"/>
              <w:jc w:val="both"/>
            </w:pPr>
            <w:r w:rsidRPr="00006F86">
              <w:t>человек</w:t>
            </w:r>
          </w:p>
        </w:tc>
        <w:tc>
          <w:tcPr>
            <w:tcW w:w="886" w:type="dxa"/>
            <w:shd w:val="clear" w:color="auto" w:fill="auto"/>
          </w:tcPr>
          <w:p w:rsidR="008069B6" w:rsidRPr="00006F86" w:rsidRDefault="008069B6" w:rsidP="00E25F75">
            <w:pPr>
              <w:autoSpaceDE w:val="0"/>
              <w:autoSpaceDN w:val="0"/>
              <w:adjustRightInd w:val="0"/>
              <w:jc w:val="center"/>
            </w:pPr>
            <w:r w:rsidRPr="00006F86">
              <w:t>в %</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p>
        </w:tc>
        <w:tc>
          <w:tcPr>
            <w:tcW w:w="7862" w:type="dxa"/>
            <w:gridSpan w:val="8"/>
            <w:shd w:val="clear" w:color="auto" w:fill="auto"/>
          </w:tcPr>
          <w:p w:rsidR="008069B6" w:rsidRPr="00006F86" w:rsidRDefault="008069B6" w:rsidP="00E25F75">
            <w:pPr>
              <w:autoSpaceDE w:val="0"/>
              <w:autoSpaceDN w:val="0"/>
              <w:adjustRightInd w:val="0"/>
              <w:jc w:val="center"/>
              <w:rPr>
                <w:b/>
              </w:rPr>
            </w:pPr>
            <w:r w:rsidRPr="00006F86">
              <w:rPr>
                <w:b/>
              </w:rPr>
              <w:t>В традиционной форме оценки</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r w:rsidRPr="00006F86">
              <w:t xml:space="preserve">Всего </w:t>
            </w:r>
          </w:p>
          <w:p w:rsidR="008069B6" w:rsidRPr="00006F86" w:rsidRDefault="008069B6" w:rsidP="00E25F75">
            <w:pPr>
              <w:autoSpaceDE w:val="0"/>
              <w:autoSpaceDN w:val="0"/>
              <w:adjustRightInd w:val="0"/>
              <w:jc w:val="center"/>
            </w:pPr>
            <w:r w:rsidRPr="00006F86">
              <w:t>студентов</w:t>
            </w:r>
          </w:p>
        </w:tc>
        <w:tc>
          <w:tcPr>
            <w:tcW w:w="1120" w:type="dxa"/>
            <w:shd w:val="clear" w:color="auto" w:fill="auto"/>
          </w:tcPr>
          <w:p w:rsidR="008069B6" w:rsidRPr="00006F86" w:rsidRDefault="008069B6" w:rsidP="00E25F75">
            <w:pPr>
              <w:autoSpaceDE w:val="0"/>
              <w:autoSpaceDN w:val="0"/>
              <w:adjustRightInd w:val="0"/>
              <w:jc w:val="center"/>
            </w:pPr>
            <w:r w:rsidRPr="00006F86">
              <w:t>52</w:t>
            </w:r>
          </w:p>
        </w:tc>
        <w:tc>
          <w:tcPr>
            <w:tcW w:w="938" w:type="dxa"/>
            <w:shd w:val="clear" w:color="auto" w:fill="auto"/>
          </w:tcPr>
          <w:p w:rsidR="008069B6" w:rsidRPr="00006F86" w:rsidRDefault="008069B6" w:rsidP="00E25F75">
            <w:pPr>
              <w:autoSpaceDE w:val="0"/>
              <w:autoSpaceDN w:val="0"/>
              <w:adjustRightInd w:val="0"/>
              <w:jc w:val="center"/>
              <w:rPr>
                <w:b/>
              </w:rPr>
            </w:pPr>
            <w:r w:rsidRPr="00006F86">
              <w:rPr>
                <w:b/>
              </w:rPr>
              <w:t>100</w:t>
            </w:r>
          </w:p>
        </w:tc>
        <w:tc>
          <w:tcPr>
            <w:tcW w:w="1020" w:type="dxa"/>
            <w:shd w:val="clear" w:color="auto" w:fill="auto"/>
          </w:tcPr>
          <w:p w:rsidR="008069B6" w:rsidRPr="00006F86" w:rsidRDefault="008069B6" w:rsidP="00E25F75">
            <w:pPr>
              <w:autoSpaceDE w:val="0"/>
              <w:autoSpaceDN w:val="0"/>
              <w:adjustRightInd w:val="0"/>
              <w:jc w:val="center"/>
            </w:pPr>
            <w:r w:rsidRPr="00006F86">
              <w:t>52</w:t>
            </w:r>
          </w:p>
        </w:tc>
        <w:tc>
          <w:tcPr>
            <w:tcW w:w="914" w:type="dxa"/>
            <w:shd w:val="clear" w:color="auto" w:fill="auto"/>
          </w:tcPr>
          <w:p w:rsidR="008069B6" w:rsidRPr="00006F86" w:rsidRDefault="008069B6" w:rsidP="00E25F75">
            <w:pPr>
              <w:autoSpaceDE w:val="0"/>
              <w:autoSpaceDN w:val="0"/>
              <w:adjustRightInd w:val="0"/>
              <w:jc w:val="center"/>
              <w:rPr>
                <w:b/>
              </w:rPr>
            </w:pPr>
            <w:r w:rsidRPr="00006F86">
              <w:rPr>
                <w:b/>
              </w:rPr>
              <w:t>100</w:t>
            </w:r>
          </w:p>
        </w:tc>
        <w:tc>
          <w:tcPr>
            <w:tcW w:w="1020" w:type="dxa"/>
            <w:shd w:val="clear" w:color="auto" w:fill="auto"/>
          </w:tcPr>
          <w:p w:rsidR="008069B6" w:rsidRPr="00006F86" w:rsidRDefault="008069B6" w:rsidP="00E25F75">
            <w:pPr>
              <w:autoSpaceDE w:val="0"/>
              <w:autoSpaceDN w:val="0"/>
              <w:adjustRightInd w:val="0"/>
              <w:jc w:val="center"/>
            </w:pPr>
            <w:r w:rsidRPr="00006F86">
              <w:t>81</w:t>
            </w:r>
          </w:p>
        </w:tc>
        <w:tc>
          <w:tcPr>
            <w:tcW w:w="944" w:type="dxa"/>
            <w:shd w:val="clear" w:color="auto" w:fill="auto"/>
          </w:tcPr>
          <w:p w:rsidR="008069B6" w:rsidRPr="00006F86" w:rsidRDefault="008069B6" w:rsidP="00E25F75">
            <w:pPr>
              <w:autoSpaceDE w:val="0"/>
              <w:autoSpaceDN w:val="0"/>
              <w:adjustRightInd w:val="0"/>
              <w:jc w:val="center"/>
              <w:rPr>
                <w:b/>
              </w:rPr>
            </w:pPr>
            <w:r w:rsidRPr="00006F86">
              <w:rPr>
                <w:b/>
              </w:rPr>
              <w:t>100</w:t>
            </w:r>
          </w:p>
        </w:tc>
        <w:tc>
          <w:tcPr>
            <w:tcW w:w="1020" w:type="dxa"/>
            <w:shd w:val="clear" w:color="auto" w:fill="auto"/>
          </w:tcPr>
          <w:p w:rsidR="008069B6" w:rsidRPr="00006F86" w:rsidRDefault="008069B6" w:rsidP="00E25F75">
            <w:pPr>
              <w:autoSpaceDE w:val="0"/>
              <w:autoSpaceDN w:val="0"/>
              <w:adjustRightInd w:val="0"/>
              <w:jc w:val="center"/>
            </w:pPr>
            <w:r w:rsidRPr="00006F86">
              <w:t>81</w:t>
            </w:r>
          </w:p>
        </w:tc>
        <w:tc>
          <w:tcPr>
            <w:tcW w:w="886" w:type="dxa"/>
            <w:shd w:val="clear" w:color="auto" w:fill="auto"/>
          </w:tcPr>
          <w:p w:rsidR="008069B6" w:rsidRPr="00006F86" w:rsidRDefault="008069B6" w:rsidP="00E25F75">
            <w:pPr>
              <w:autoSpaceDE w:val="0"/>
              <w:autoSpaceDN w:val="0"/>
              <w:adjustRightInd w:val="0"/>
              <w:jc w:val="center"/>
              <w:rPr>
                <w:b/>
              </w:rPr>
            </w:pPr>
            <w:r w:rsidRPr="00006F86">
              <w:rPr>
                <w:b/>
              </w:rPr>
              <w:t>100</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r w:rsidRPr="00006F86">
              <w:t>Выполнили  отлично</w:t>
            </w:r>
          </w:p>
        </w:tc>
        <w:tc>
          <w:tcPr>
            <w:tcW w:w="1120" w:type="dxa"/>
            <w:shd w:val="clear" w:color="auto" w:fill="auto"/>
          </w:tcPr>
          <w:p w:rsidR="008069B6" w:rsidRPr="00006F86" w:rsidRDefault="008069B6" w:rsidP="00E25F75">
            <w:pPr>
              <w:autoSpaceDE w:val="0"/>
              <w:autoSpaceDN w:val="0"/>
              <w:adjustRightInd w:val="0"/>
              <w:jc w:val="center"/>
            </w:pPr>
            <w:r w:rsidRPr="00006F86">
              <w:t>13</w:t>
            </w:r>
          </w:p>
        </w:tc>
        <w:tc>
          <w:tcPr>
            <w:tcW w:w="938" w:type="dxa"/>
            <w:shd w:val="clear" w:color="auto" w:fill="auto"/>
          </w:tcPr>
          <w:p w:rsidR="008069B6" w:rsidRPr="00006F86" w:rsidRDefault="008069B6" w:rsidP="00E25F75">
            <w:pPr>
              <w:autoSpaceDE w:val="0"/>
              <w:autoSpaceDN w:val="0"/>
              <w:adjustRightInd w:val="0"/>
              <w:jc w:val="center"/>
              <w:rPr>
                <w:b/>
              </w:rPr>
            </w:pPr>
            <w:r w:rsidRPr="00006F86">
              <w:rPr>
                <w:b/>
              </w:rPr>
              <w:t>25</w:t>
            </w:r>
          </w:p>
        </w:tc>
        <w:tc>
          <w:tcPr>
            <w:tcW w:w="1020" w:type="dxa"/>
            <w:shd w:val="clear" w:color="auto" w:fill="auto"/>
          </w:tcPr>
          <w:p w:rsidR="008069B6" w:rsidRPr="00006F86" w:rsidRDefault="008069B6" w:rsidP="00E25F75">
            <w:pPr>
              <w:autoSpaceDE w:val="0"/>
              <w:autoSpaceDN w:val="0"/>
              <w:adjustRightInd w:val="0"/>
              <w:jc w:val="center"/>
            </w:pPr>
            <w:r w:rsidRPr="00006F86">
              <w:t>4</w:t>
            </w:r>
          </w:p>
        </w:tc>
        <w:tc>
          <w:tcPr>
            <w:tcW w:w="914" w:type="dxa"/>
            <w:shd w:val="clear" w:color="auto" w:fill="auto"/>
          </w:tcPr>
          <w:p w:rsidR="008069B6" w:rsidRPr="00006F86" w:rsidRDefault="008069B6" w:rsidP="00E25F75">
            <w:pPr>
              <w:autoSpaceDE w:val="0"/>
              <w:autoSpaceDN w:val="0"/>
              <w:adjustRightInd w:val="0"/>
              <w:jc w:val="center"/>
              <w:rPr>
                <w:b/>
              </w:rPr>
            </w:pPr>
            <w:r w:rsidRPr="00006F86">
              <w:rPr>
                <w:b/>
              </w:rPr>
              <w:t>8</w:t>
            </w:r>
          </w:p>
        </w:tc>
        <w:tc>
          <w:tcPr>
            <w:tcW w:w="1020" w:type="dxa"/>
            <w:shd w:val="clear" w:color="auto" w:fill="auto"/>
          </w:tcPr>
          <w:p w:rsidR="008069B6" w:rsidRPr="00006F86" w:rsidRDefault="008069B6" w:rsidP="00E25F75">
            <w:pPr>
              <w:autoSpaceDE w:val="0"/>
              <w:autoSpaceDN w:val="0"/>
              <w:adjustRightInd w:val="0"/>
              <w:jc w:val="center"/>
            </w:pPr>
            <w:r w:rsidRPr="00006F86">
              <w:t>17</w:t>
            </w:r>
          </w:p>
        </w:tc>
        <w:tc>
          <w:tcPr>
            <w:tcW w:w="944" w:type="dxa"/>
            <w:shd w:val="clear" w:color="auto" w:fill="auto"/>
          </w:tcPr>
          <w:p w:rsidR="008069B6" w:rsidRPr="00006F86" w:rsidRDefault="008069B6" w:rsidP="00E25F75">
            <w:pPr>
              <w:autoSpaceDE w:val="0"/>
              <w:autoSpaceDN w:val="0"/>
              <w:adjustRightInd w:val="0"/>
              <w:jc w:val="center"/>
              <w:rPr>
                <w:b/>
              </w:rPr>
            </w:pPr>
            <w:r w:rsidRPr="00006F86">
              <w:rPr>
                <w:b/>
              </w:rPr>
              <w:t>21</w:t>
            </w:r>
          </w:p>
        </w:tc>
        <w:tc>
          <w:tcPr>
            <w:tcW w:w="1020" w:type="dxa"/>
            <w:shd w:val="clear" w:color="auto" w:fill="auto"/>
          </w:tcPr>
          <w:p w:rsidR="008069B6" w:rsidRPr="00006F86" w:rsidRDefault="008069B6" w:rsidP="00E25F75">
            <w:pPr>
              <w:autoSpaceDE w:val="0"/>
              <w:autoSpaceDN w:val="0"/>
              <w:adjustRightInd w:val="0"/>
              <w:jc w:val="center"/>
            </w:pPr>
            <w:r w:rsidRPr="00006F86">
              <w:t>5</w:t>
            </w:r>
          </w:p>
        </w:tc>
        <w:tc>
          <w:tcPr>
            <w:tcW w:w="886" w:type="dxa"/>
            <w:shd w:val="clear" w:color="auto" w:fill="auto"/>
          </w:tcPr>
          <w:p w:rsidR="008069B6" w:rsidRPr="00006F86" w:rsidRDefault="008069B6" w:rsidP="00E25F75">
            <w:pPr>
              <w:autoSpaceDE w:val="0"/>
              <w:autoSpaceDN w:val="0"/>
              <w:adjustRightInd w:val="0"/>
              <w:jc w:val="center"/>
              <w:rPr>
                <w:b/>
              </w:rPr>
            </w:pPr>
            <w:r w:rsidRPr="00006F86">
              <w:rPr>
                <w:b/>
              </w:rPr>
              <w:t>6</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r w:rsidRPr="00006F86">
              <w:t>Выполнили  хорошо</w:t>
            </w:r>
          </w:p>
        </w:tc>
        <w:tc>
          <w:tcPr>
            <w:tcW w:w="1120" w:type="dxa"/>
            <w:shd w:val="clear" w:color="auto" w:fill="auto"/>
          </w:tcPr>
          <w:p w:rsidR="008069B6" w:rsidRPr="00006F86" w:rsidRDefault="008069B6" w:rsidP="00E25F75">
            <w:pPr>
              <w:autoSpaceDE w:val="0"/>
              <w:autoSpaceDN w:val="0"/>
              <w:adjustRightInd w:val="0"/>
              <w:jc w:val="center"/>
            </w:pPr>
            <w:r w:rsidRPr="00006F86">
              <w:t>8</w:t>
            </w:r>
          </w:p>
        </w:tc>
        <w:tc>
          <w:tcPr>
            <w:tcW w:w="938" w:type="dxa"/>
            <w:shd w:val="clear" w:color="auto" w:fill="auto"/>
          </w:tcPr>
          <w:p w:rsidR="008069B6" w:rsidRPr="00006F86" w:rsidRDefault="008069B6" w:rsidP="00E25F75">
            <w:pPr>
              <w:autoSpaceDE w:val="0"/>
              <w:autoSpaceDN w:val="0"/>
              <w:adjustRightInd w:val="0"/>
              <w:jc w:val="center"/>
              <w:rPr>
                <w:b/>
              </w:rPr>
            </w:pPr>
            <w:r w:rsidRPr="00006F86">
              <w:rPr>
                <w:b/>
              </w:rPr>
              <w:t>15</w:t>
            </w:r>
          </w:p>
        </w:tc>
        <w:tc>
          <w:tcPr>
            <w:tcW w:w="1020" w:type="dxa"/>
            <w:shd w:val="clear" w:color="auto" w:fill="auto"/>
          </w:tcPr>
          <w:p w:rsidR="008069B6" w:rsidRPr="00006F86" w:rsidRDefault="008069B6" w:rsidP="00E25F75">
            <w:pPr>
              <w:autoSpaceDE w:val="0"/>
              <w:autoSpaceDN w:val="0"/>
              <w:adjustRightInd w:val="0"/>
              <w:jc w:val="center"/>
            </w:pPr>
            <w:r w:rsidRPr="00006F86">
              <w:t>9</w:t>
            </w:r>
          </w:p>
        </w:tc>
        <w:tc>
          <w:tcPr>
            <w:tcW w:w="914" w:type="dxa"/>
            <w:shd w:val="clear" w:color="auto" w:fill="auto"/>
          </w:tcPr>
          <w:p w:rsidR="008069B6" w:rsidRPr="00006F86" w:rsidRDefault="008069B6" w:rsidP="00E25F75">
            <w:pPr>
              <w:autoSpaceDE w:val="0"/>
              <w:autoSpaceDN w:val="0"/>
              <w:adjustRightInd w:val="0"/>
              <w:jc w:val="center"/>
              <w:rPr>
                <w:b/>
              </w:rPr>
            </w:pPr>
            <w:r w:rsidRPr="00006F86">
              <w:rPr>
                <w:b/>
              </w:rPr>
              <w:t>17</w:t>
            </w:r>
          </w:p>
        </w:tc>
        <w:tc>
          <w:tcPr>
            <w:tcW w:w="1020" w:type="dxa"/>
            <w:shd w:val="clear" w:color="auto" w:fill="auto"/>
          </w:tcPr>
          <w:p w:rsidR="008069B6" w:rsidRPr="00006F86" w:rsidRDefault="008069B6" w:rsidP="00E25F75">
            <w:pPr>
              <w:autoSpaceDE w:val="0"/>
              <w:autoSpaceDN w:val="0"/>
              <w:adjustRightInd w:val="0"/>
              <w:jc w:val="center"/>
            </w:pPr>
            <w:r w:rsidRPr="00006F86">
              <w:t>15</w:t>
            </w:r>
          </w:p>
        </w:tc>
        <w:tc>
          <w:tcPr>
            <w:tcW w:w="944" w:type="dxa"/>
            <w:shd w:val="clear" w:color="auto" w:fill="auto"/>
          </w:tcPr>
          <w:p w:rsidR="008069B6" w:rsidRPr="00006F86" w:rsidRDefault="008069B6" w:rsidP="00E25F75">
            <w:pPr>
              <w:autoSpaceDE w:val="0"/>
              <w:autoSpaceDN w:val="0"/>
              <w:adjustRightInd w:val="0"/>
              <w:jc w:val="center"/>
              <w:rPr>
                <w:b/>
              </w:rPr>
            </w:pPr>
            <w:r w:rsidRPr="00006F86">
              <w:rPr>
                <w:b/>
              </w:rPr>
              <w:t>19</w:t>
            </w:r>
          </w:p>
        </w:tc>
        <w:tc>
          <w:tcPr>
            <w:tcW w:w="1020" w:type="dxa"/>
            <w:shd w:val="clear" w:color="auto" w:fill="auto"/>
          </w:tcPr>
          <w:p w:rsidR="008069B6" w:rsidRPr="00006F86" w:rsidRDefault="008069B6" w:rsidP="00E25F75">
            <w:pPr>
              <w:autoSpaceDE w:val="0"/>
              <w:autoSpaceDN w:val="0"/>
              <w:adjustRightInd w:val="0"/>
              <w:jc w:val="center"/>
            </w:pPr>
            <w:r w:rsidRPr="00006F86">
              <w:t>14</w:t>
            </w:r>
          </w:p>
        </w:tc>
        <w:tc>
          <w:tcPr>
            <w:tcW w:w="886" w:type="dxa"/>
            <w:shd w:val="clear" w:color="auto" w:fill="auto"/>
          </w:tcPr>
          <w:p w:rsidR="008069B6" w:rsidRPr="00006F86" w:rsidRDefault="008069B6" w:rsidP="00E25F75">
            <w:pPr>
              <w:autoSpaceDE w:val="0"/>
              <w:autoSpaceDN w:val="0"/>
              <w:adjustRightInd w:val="0"/>
              <w:jc w:val="center"/>
              <w:rPr>
                <w:b/>
              </w:rPr>
            </w:pPr>
            <w:r w:rsidRPr="00006F86">
              <w:rPr>
                <w:b/>
              </w:rPr>
              <w:t>17</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r w:rsidRPr="00006F86">
              <w:t xml:space="preserve">Выполнили </w:t>
            </w:r>
            <w:proofErr w:type="spellStart"/>
            <w:proofErr w:type="gramStart"/>
            <w:r w:rsidRPr="00006F86">
              <w:t>удовлетво-рительно</w:t>
            </w:r>
            <w:proofErr w:type="spellEnd"/>
            <w:proofErr w:type="gramEnd"/>
          </w:p>
        </w:tc>
        <w:tc>
          <w:tcPr>
            <w:tcW w:w="1120" w:type="dxa"/>
            <w:shd w:val="clear" w:color="auto" w:fill="auto"/>
          </w:tcPr>
          <w:p w:rsidR="008069B6" w:rsidRPr="00006F86" w:rsidRDefault="008069B6" w:rsidP="00E25F75">
            <w:pPr>
              <w:autoSpaceDE w:val="0"/>
              <w:autoSpaceDN w:val="0"/>
              <w:adjustRightInd w:val="0"/>
              <w:jc w:val="center"/>
            </w:pPr>
            <w:r w:rsidRPr="00006F86">
              <w:t>21</w:t>
            </w:r>
          </w:p>
        </w:tc>
        <w:tc>
          <w:tcPr>
            <w:tcW w:w="938" w:type="dxa"/>
            <w:shd w:val="clear" w:color="auto" w:fill="auto"/>
          </w:tcPr>
          <w:p w:rsidR="008069B6" w:rsidRPr="00006F86" w:rsidRDefault="008069B6" w:rsidP="00E25F75">
            <w:pPr>
              <w:autoSpaceDE w:val="0"/>
              <w:autoSpaceDN w:val="0"/>
              <w:adjustRightInd w:val="0"/>
              <w:jc w:val="center"/>
              <w:rPr>
                <w:b/>
              </w:rPr>
            </w:pPr>
            <w:r w:rsidRPr="00006F86">
              <w:rPr>
                <w:b/>
              </w:rPr>
              <w:t>40</w:t>
            </w:r>
          </w:p>
        </w:tc>
        <w:tc>
          <w:tcPr>
            <w:tcW w:w="1020" w:type="dxa"/>
            <w:shd w:val="clear" w:color="auto" w:fill="auto"/>
          </w:tcPr>
          <w:p w:rsidR="008069B6" w:rsidRPr="00006F86" w:rsidRDefault="008069B6" w:rsidP="00E25F75">
            <w:pPr>
              <w:autoSpaceDE w:val="0"/>
              <w:autoSpaceDN w:val="0"/>
              <w:adjustRightInd w:val="0"/>
              <w:jc w:val="center"/>
            </w:pPr>
            <w:r w:rsidRPr="00006F86">
              <w:t>25</w:t>
            </w:r>
          </w:p>
        </w:tc>
        <w:tc>
          <w:tcPr>
            <w:tcW w:w="914" w:type="dxa"/>
            <w:shd w:val="clear" w:color="auto" w:fill="auto"/>
          </w:tcPr>
          <w:p w:rsidR="008069B6" w:rsidRPr="00006F86" w:rsidRDefault="008069B6" w:rsidP="00E25F75">
            <w:pPr>
              <w:autoSpaceDE w:val="0"/>
              <w:autoSpaceDN w:val="0"/>
              <w:adjustRightInd w:val="0"/>
              <w:jc w:val="center"/>
              <w:rPr>
                <w:b/>
              </w:rPr>
            </w:pPr>
            <w:r w:rsidRPr="00006F86">
              <w:rPr>
                <w:b/>
              </w:rPr>
              <w:t>48</w:t>
            </w:r>
          </w:p>
        </w:tc>
        <w:tc>
          <w:tcPr>
            <w:tcW w:w="1020" w:type="dxa"/>
            <w:shd w:val="clear" w:color="auto" w:fill="auto"/>
          </w:tcPr>
          <w:p w:rsidR="008069B6" w:rsidRPr="00006F86" w:rsidRDefault="008069B6" w:rsidP="00E25F75">
            <w:pPr>
              <w:autoSpaceDE w:val="0"/>
              <w:autoSpaceDN w:val="0"/>
              <w:adjustRightInd w:val="0"/>
              <w:jc w:val="center"/>
            </w:pPr>
            <w:r w:rsidRPr="00006F86">
              <w:t>29</w:t>
            </w:r>
          </w:p>
        </w:tc>
        <w:tc>
          <w:tcPr>
            <w:tcW w:w="944" w:type="dxa"/>
            <w:shd w:val="clear" w:color="auto" w:fill="auto"/>
          </w:tcPr>
          <w:p w:rsidR="008069B6" w:rsidRPr="00006F86" w:rsidRDefault="008069B6" w:rsidP="00E25F75">
            <w:pPr>
              <w:autoSpaceDE w:val="0"/>
              <w:autoSpaceDN w:val="0"/>
              <w:adjustRightInd w:val="0"/>
              <w:jc w:val="center"/>
              <w:rPr>
                <w:b/>
              </w:rPr>
            </w:pPr>
            <w:r w:rsidRPr="00006F86">
              <w:rPr>
                <w:b/>
              </w:rPr>
              <w:t>35</w:t>
            </w:r>
          </w:p>
        </w:tc>
        <w:tc>
          <w:tcPr>
            <w:tcW w:w="1020" w:type="dxa"/>
            <w:shd w:val="clear" w:color="auto" w:fill="auto"/>
          </w:tcPr>
          <w:p w:rsidR="008069B6" w:rsidRPr="00006F86" w:rsidRDefault="008069B6" w:rsidP="00E25F75">
            <w:pPr>
              <w:autoSpaceDE w:val="0"/>
              <w:autoSpaceDN w:val="0"/>
              <w:adjustRightInd w:val="0"/>
              <w:jc w:val="center"/>
            </w:pPr>
            <w:r w:rsidRPr="00006F86">
              <w:t>39</w:t>
            </w:r>
          </w:p>
        </w:tc>
        <w:tc>
          <w:tcPr>
            <w:tcW w:w="886" w:type="dxa"/>
            <w:shd w:val="clear" w:color="auto" w:fill="auto"/>
          </w:tcPr>
          <w:p w:rsidR="008069B6" w:rsidRPr="00006F86" w:rsidRDefault="008069B6" w:rsidP="00E25F75">
            <w:pPr>
              <w:autoSpaceDE w:val="0"/>
              <w:autoSpaceDN w:val="0"/>
              <w:adjustRightInd w:val="0"/>
              <w:jc w:val="center"/>
              <w:rPr>
                <w:b/>
              </w:rPr>
            </w:pPr>
            <w:r w:rsidRPr="00006F86">
              <w:rPr>
                <w:b/>
              </w:rPr>
              <w:t>26</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r w:rsidRPr="00006F86">
              <w:t xml:space="preserve">Выполнили </w:t>
            </w:r>
            <w:proofErr w:type="spellStart"/>
            <w:proofErr w:type="gramStart"/>
            <w:r w:rsidRPr="00006F86">
              <w:t>неудовле-творительно</w:t>
            </w:r>
            <w:proofErr w:type="spellEnd"/>
            <w:proofErr w:type="gramEnd"/>
          </w:p>
        </w:tc>
        <w:tc>
          <w:tcPr>
            <w:tcW w:w="1120" w:type="dxa"/>
            <w:shd w:val="clear" w:color="auto" w:fill="auto"/>
          </w:tcPr>
          <w:p w:rsidR="008069B6" w:rsidRPr="00006F86" w:rsidRDefault="008069B6" w:rsidP="00E25F75">
            <w:pPr>
              <w:autoSpaceDE w:val="0"/>
              <w:autoSpaceDN w:val="0"/>
              <w:adjustRightInd w:val="0"/>
              <w:jc w:val="center"/>
            </w:pPr>
            <w:r w:rsidRPr="00006F86">
              <w:t>10</w:t>
            </w:r>
          </w:p>
        </w:tc>
        <w:tc>
          <w:tcPr>
            <w:tcW w:w="938" w:type="dxa"/>
            <w:shd w:val="clear" w:color="auto" w:fill="auto"/>
          </w:tcPr>
          <w:p w:rsidR="008069B6" w:rsidRPr="00006F86" w:rsidRDefault="008069B6" w:rsidP="00E25F75">
            <w:pPr>
              <w:autoSpaceDE w:val="0"/>
              <w:autoSpaceDN w:val="0"/>
              <w:adjustRightInd w:val="0"/>
              <w:jc w:val="center"/>
              <w:rPr>
                <w:b/>
              </w:rPr>
            </w:pPr>
            <w:r w:rsidRPr="00006F86">
              <w:rPr>
                <w:b/>
              </w:rPr>
              <w:t>20</w:t>
            </w:r>
          </w:p>
        </w:tc>
        <w:tc>
          <w:tcPr>
            <w:tcW w:w="1020" w:type="dxa"/>
            <w:shd w:val="clear" w:color="auto" w:fill="auto"/>
          </w:tcPr>
          <w:p w:rsidR="008069B6" w:rsidRPr="00006F86" w:rsidRDefault="008069B6" w:rsidP="00E25F75">
            <w:pPr>
              <w:autoSpaceDE w:val="0"/>
              <w:autoSpaceDN w:val="0"/>
              <w:adjustRightInd w:val="0"/>
              <w:jc w:val="center"/>
            </w:pPr>
            <w:r w:rsidRPr="00006F86">
              <w:t>14</w:t>
            </w:r>
          </w:p>
        </w:tc>
        <w:tc>
          <w:tcPr>
            <w:tcW w:w="914" w:type="dxa"/>
            <w:shd w:val="clear" w:color="auto" w:fill="auto"/>
          </w:tcPr>
          <w:p w:rsidR="008069B6" w:rsidRPr="00006F86" w:rsidRDefault="008069B6" w:rsidP="00E25F75">
            <w:pPr>
              <w:autoSpaceDE w:val="0"/>
              <w:autoSpaceDN w:val="0"/>
              <w:adjustRightInd w:val="0"/>
              <w:jc w:val="center"/>
              <w:rPr>
                <w:b/>
              </w:rPr>
            </w:pPr>
            <w:r w:rsidRPr="00006F86">
              <w:rPr>
                <w:b/>
              </w:rPr>
              <w:t>27</w:t>
            </w:r>
          </w:p>
        </w:tc>
        <w:tc>
          <w:tcPr>
            <w:tcW w:w="1020" w:type="dxa"/>
            <w:shd w:val="clear" w:color="auto" w:fill="auto"/>
          </w:tcPr>
          <w:p w:rsidR="008069B6" w:rsidRPr="00006F86" w:rsidRDefault="008069B6" w:rsidP="00E25F75">
            <w:pPr>
              <w:autoSpaceDE w:val="0"/>
              <w:autoSpaceDN w:val="0"/>
              <w:adjustRightInd w:val="0"/>
              <w:jc w:val="center"/>
            </w:pPr>
            <w:r w:rsidRPr="00006F86">
              <w:t>20</w:t>
            </w:r>
          </w:p>
        </w:tc>
        <w:tc>
          <w:tcPr>
            <w:tcW w:w="944" w:type="dxa"/>
            <w:shd w:val="clear" w:color="auto" w:fill="auto"/>
          </w:tcPr>
          <w:p w:rsidR="008069B6" w:rsidRPr="00006F86" w:rsidRDefault="008069B6" w:rsidP="00E25F75">
            <w:pPr>
              <w:autoSpaceDE w:val="0"/>
              <w:autoSpaceDN w:val="0"/>
              <w:adjustRightInd w:val="0"/>
              <w:jc w:val="center"/>
              <w:rPr>
                <w:b/>
              </w:rPr>
            </w:pPr>
            <w:r w:rsidRPr="00006F86">
              <w:rPr>
                <w:b/>
              </w:rPr>
              <w:t>25</w:t>
            </w:r>
          </w:p>
        </w:tc>
        <w:tc>
          <w:tcPr>
            <w:tcW w:w="1020" w:type="dxa"/>
            <w:shd w:val="clear" w:color="auto" w:fill="auto"/>
          </w:tcPr>
          <w:p w:rsidR="008069B6" w:rsidRPr="00006F86" w:rsidRDefault="008069B6" w:rsidP="00E25F75">
            <w:pPr>
              <w:autoSpaceDE w:val="0"/>
              <w:autoSpaceDN w:val="0"/>
              <w:adjustRightInd w:val="0"/>
              <w:jc w:val="center"/>
            </w:pPr>
            <w:r w:rsidRPr="00006F86">
              <w:t>23</w:t>
            </w:r>
          </w:p>
        </w:tc>
        <w:tc>
          <w:tcPr>
            <w:tcW w:w="886" w:type="dxa"/>
            <w:shd w:val="clear" w:color="auto" w:fill="auto"/>
          </w:tcPr>
          <w:p w:rsidR="008069B6" w:rsidRPr="00006F86" w:rsidRDefault="008069B6" w:rsidP="00E25F75">
            <w:pPr>
              <w:autoSpaceDE w:val="0"/>
              <w:autoSpaceDN w:val="0"/>
              <w:adjustRightInd w:val="0"/>
              <w:jc w:val="center"/>
              <w:rPr>
                <w:b/>
              </w:rPr>
            </w:pPr>
            <w:r w:rsidRPr="00006F86">
              <w:rPr>
                <w:b/>
              </w:rPr>
              <w:t>40</w:t>
            </w:r>
          </w:p>
        </w:tc>
      </w:tr>
      <w:tr w:rsidR="008069B6" w:rsidRPr="00006F86" w:rsidTr="00E25F75">
        <w:tc>
          <w:tcPr>
            <w:tcW w:w="1709" w:type="dxa"/>
            <w:shd w:val="clear" w:color="auto" w:fill="auto"/>
          </w:tcPr>
          <w:p w:rsidR="008069B6" w:rsidRPr="00006F86" w:rsidRDefault="008069B6" w:rsidP="00E25F75">
            <w:pPr>
              <w:autoSpaceDE w:val="0"/>
              <w:autoSpaceDN w:val="0"/>
              <w:adjustRightInd w:val="0"/>
              <w:jc w:val="center"/>
            </w:pPr>
            <w:r w:rsidRPr="00006F86">
              <w:t xml:space="preserve">Обратились к </w:t>
            </w:r>
            <w:proofErr w:type="spellStart"/>
            <w:proofErr w:type="gramStart"/>
            <w:r w:rsidRPr="00006F86">
              <w:t>преподава-телю</w:t>
            </w:r>
            <w:proofErr w:type="spellEnd"/>
            <w:proofErr w:type="gramEnd"/>
            <w:r w:rsidRPr="00006F86">
              <w:t xml:space="preserve"> за разъяснением</w:t>
            </w:r>
          </w:p>
        </w:tc>
        <w:tc>
          <w:tcPr>
            <w:tcW w:w="1120" w:type="dxa"/>
            <w:shd w:val="clear" w:color="auto" w:fill="auto"/>
          </w:tcPr>
          <w:p w:rsidR="008069B6" w:rsidRPr="00006F86" w:rsidRDefault="008069B6" w:rsidP="00E25F75">
            <w:pPr>
              <w:autoSpaceDE w:val="0"/>
              <w:autoSpaceDN w:val="0"/>
              <w:adjustRightInd w:val="0"/>
              <w:jc w:val="center"/>
            </w:pPr>
            <w:r w:rsidRPr="00006F86">
              <w:t>32</w:t>
            </w:r>
          </w:p>
        </w:tc>
        <w:tc>
          <w:tcPr>
            <w:tcW w:w="938" w:type="dxa"/>
            <w:shd w:val="clear" w:color="auto" w:fill="auto"/>
          </w:tcPr>
          <w:p w:rsidR="008069B6" w:rsidRPr="00006F86" w:rsidRDefault="008069B6" w:rsidP="00E25F75">
            <w:pPr>
              <w:autoSpaceDE w:val="0"/>
              <w:autoSpaceDN w:val="0"/>
              <w:adjustRightInd w:val="0"/>
              <w:jc w:val="center"/>
              <w:rPr>
                <w:b/>
              </w:rPr>
            </w:pPr>
            <w:r w:rsidRPr="00006F86">
              <w:rPr>
                <w:b/>
              </w:rPr>
              <w:t>62</w:t>
            </w:r>
          </w:p>
        </w:tc>
        <w:tc>
          <w:tcPr>
            <w:tcW w:w="1020" w:type="dxa"/>
            <w:shd w:val="clear" w:color="auto" w:fill="auto"/>
          </w:tcPr>
          <w:p w:rsidR="008069B6" w:rsidRPr="00006F86" w:rsidRDefault="008069B6" w:rsidP="00E25F75">
            <w:pPr>
              <w:autoSpaceDE w:val="0"/>
              <w:autoSpaceDN w:val="0"/>
              <w:adjustRightInd w:val="0"/>
              <w:jc w:val="center"/>
            </w:pPr>
            <w:r w:rsidRPr="00006F86">
              <w:t>1</w:t>
            </w:r>
          </w:p>
        </w:tc>
        <w:tc>
          <w:tcPr>
            <w:tcW w:w="914" w:type="dxa"/>
            <w:shd w:val="clear" w:color="auto" w:fill="auto"/>
          </w:tcPr>
          <w:p w:rsidR="008069B6" w:rsidRPr="00006F86" w:rsidRDefault="008069B6" w:rsidP="00E25F75">
            <w:pPr>
              <w:autoSpaceDE w:val="0"/>
              <w:autoSpaceDN w:val="0"/>
              <w:adjustRightInd w:val="0"/>
              <w:jc w:val="center"/>
              <w:rPr>
                <w:b/>
              </w:rPr>
            </w:pPr>
            <w:r w:rsidRPr="00006F86">
              <w:rPr>
                <w:b/>
              </w:rPr>
              <w:t>2</w:t>
            </w:r>
          </w:p>
        </w:tc>
        <w:tc>
          <w:tcPr>
            <w:tcW w:w="1020" w:type="dxa"/>
            <w:shd w:val="clear" w:color="auto" w:fill="auto"/>
          </w:tcPr>
          <w:p w:rsidR="008069B6" w:rsidRPr="00006F86" w:rsidRDefault="008069B6" w:rsidP="00E25F75">
            <w:pPr>
              <w:autoSpaceDE w:val="0"/>
              <w:autoSpaceDN w:val="0"/>
              <w:adjustRightInd w:val="0"/>
              <w:jc w:val="center"/>
            </w:pPr>
            <w:r w:rsidRPr="00006F86">
              <w:t>54</w:t>
            </w:r>
          </w:p>
        </w:tc>
        <w:tc>
          <w:tcPr>
            <w:tcW w:w="944" w:type="dxa"/>
            <w:shd w:val="clear" w:color="auto" w:fill="auto"/>
          </w:tcPr>
          <w:p w:rsidR="008069B6" w:rsidRPr="00006F86" w:rsidRDefault="008069B6" w:rsidP="00E25F75">
            <w:pPr>
              <w:autoSpaceDE w:val="0"/>
              <w:autoSpaceDN w:val="0"/>
              <w:adjustRightInd w:val="0"/>
              <w:jc w:val="center"/>
              <w:rPr>
                <w:b/>
              </w:rPr>
            </w:pPr>
            <w:r w:rsidRPr="00006F86">
              <w:rPr>
                <w:b/>
              </w:rPr>
              <w:t>67</w:t>
            </w:r>
          </w:p>
        </w:tc>
        <w:tc>
          <w:tcPr>
            <w:tcW w:w="1020" w:type="dxa"/>
            <w:shd w:val="clear" w:color="auto" w:fill="auto"/>
          </w:tcPr>
          <w:p w:rsidR="008069B6" w:rsidRPr="00006F86" w:rsidRDefault="008069B6" w:rsidP="00E25F75">
            <w:pPr>
              <w:autoSpaceDE w:val="0"/>
              <w:autoSpaceDN w:val="0"/>
              <w:adjustRightInd w:val="0"/>
              <w:jc w:val="center"/>
            </w:pPr>
            <w:r w:rsidRPr="00006F86">
              <w:t>3</w:t>
            </w:r>
          </w:p>
        </w:tc>
        <w:tc>
          <w:tcPr>
            <w:tcW w:w="886" w:type="dxa"/>
            <w:shd w:val="clear" w:color="auto" w:fill="auto"/>
          </w:tcPr>
          <w:p w:rsidR="008069B6" w:rsidRPr="00006F86" w:rsidRDefault="008069B6" w:rsidP="00E25F75">
            <w:pPr>
              <w:autoSpaceDE w:val="0"/>
              <w:autoSpaceDN w:val="0"/>
              <w:adjustRightInd w:val="0"/>
              <w:jc w:val="center"/>
              <w:rPr>
                <w:b/>
              </w:rPr>
            </w:pPr>
            <w:r w:rsidRPr="00006F86">
              <w:rPr>
                <w:b/>
              </w:rPr>
              <w:t>4</w:t>
            </w:r>
          </w:p>
        </w:tc>
      </w:tr>
    </w:tbl>
    <w:p w:rsidR="00AD3AE7" w:rsidRDefault="00AD3AE7" w:rsidP="008069B6">
      <w:pPr>
        <w:autoSpaceDE w:val="0"/>
        <w:autoSpaceDN w:val="0"/>
        <w:adjustRightInd w:val="0"/>
        <w:spacing w:line="276" w:lineRule="auto"/>
        <w:ind w:firstLine="708"/>
        <w:jc w:val="both"/>
      </w:pPr>
    </w:p>
    <w:p w:rsidR="008069B6" w:rsidRPr="008A7967" w:rsidRDefault="008069B6" w:rsidP="008069B6">
      <w:pPr>
        <w:autoSpaceDE w:val="0"/>
        <w:autoSpaceDN w:val="0"/>
        <w:adjustRightInd w:val="0"/>
        <w:spacing w:line="276" w:lineRule="auto"/>
        <w:ind w:firstLine="708"/>
        <w:jc w:val="both"/>
      </w:pPr>
      <w:r w:rsidRPr="008A7967">
        <w:t xml:space="preserve">Сопоставляемые результаты и показатели свидетельствуют о том, что уровень практических коммуникативных умений в области чтения и понимания прочитанного, орфографии и пунктуации у студентов отделения «Экономика» недостаточно высокий. Так, нельзя считать достаточным результат, в соответствии с которым 60% студентов выполнили задания </w:t>
      </w:r>
      <w:proofErr w:type="gramStart"/>
      <w:r w:rsidRPr="008A7967">
        <w:t>на</w:t>
      </w:r>
      <w:proofErr w:type="gramEnd"/>
      <w:r w:rsidRPr="008A7967">
        <w:t xml:space="preserve"> удовлетворительно и неудовлетворительно.  Тем не менее, можно чётко проследить тенденцию, в соответствии с которой тестирование в целом было выполнено лучше, чем диктант. Последний количественный показатель (сколько студентов обратились к преподавателю с каким-либо вопросом, замечанием, пожеланием после того, как узнали результаты выполнения тестов) демонстрирует также более высокий интерес студентов к тестированию, чем к диктанту. Это можно объяснить тем, что коммуникативная и познавательная значимость предложенных обучающих тестов гораздо более высока в тестовом задании, чем в диктанте, даже</w:t>
      </w:r>
      <w:r w:rsidR="00DF4470">
        <w:t>,</w:t>
      </w:r>
      <w:r w:rsidRPr="008A7967">
        <w:t xml:space="preserve"> несмотря на то, что текст диктанта, как и те</w:t>
      </w:r>
      <w:proofErr w:type="gramStart"/>
      <w:r w:rsidRPr="008A7967">
        <w:t>кст дл</w:t>
      </w:r>
      <w:proofErr w:type="gramEnd"/>
      <w:r w:rsidRPr="008A7967">
        <w:t xml:space="preserve">я выполнения комплекса заданий в обучающем тестировании, имел профессиональную значимость. Однозначно, новым для студентов был поисковый характер тестовых заданий, особый упор на возможность поиска в справочной литературе правильного ответа. Кроме того, студентам и контрольных и экспериментальных групп </w:t>
      </w:r>
      <w:r w:rsidRPr="008A7967">
        <w:lastRenderedPageBreak/>
        <w:t xml:space="preserve">были предложены анкеты, основной целью которых стало выявление эффективности традиционных и нетрадиционных форм контроля по русскому языку. Вопросы также были направлены на установление отношения студентов к различным формам контроля. Попутно выявлялись самооценка уровня владения русским (неродным) языком и представление студента о способах улучшения языковой/речевой подготовки. Результаты анкетирования изложены в таблице </w:t>
      </w:r>
      <w:r w:rsidR="00273B20">
        <w:t>6</w:t>
      </w:r>
      <w:r>
        <w:t xml:space="preserve"> (см</w:t>
      </w:r>
      <w:r w:rsidRPr="008A7967">
        <w:t>.</w:t>
      </w:r>
      <w:r>
        <w:t xml:space="preserve"> диссертацию с. 95-97).</w:t>
      </w:r>
    </w:p>
    <w:p w:rsidR="008069B6" w:rsidRDefault="008069B6" w:rsidP="008069B6">
      <w:pPr>
        <w:autoSpaceDE w:val="0"/>
        <w:autoSpaceDN w:val="0"/>
        <w:adjustRightInd w:val="0"/>
        <w:spacing w:line="276" w:lineRule="auto"/>
        <w:ind w:firstLine="708"/>
        <w:jc w:val="both"/>
      </w:pPr>
      <w:r w:rsidRPr="005D16BF">
        <w:t xml:space="preserve">Таким образом, констатирующий эксперимент позволил сделать следующие выводы: 1) практическое владение русской речью (коммуникативные компетенции) у студентов-первокурсников развиты недостаточно; 2) проведение обучающих тестов, которые предполагают усиление самостоятельной работы, могут использоваться с целью развития коммуникативных умений и навыков и формирования </w:t>
      </w:r>
      <w:r w:rsidRPr="005D16BF">
        <w:rPr>
          <w:iCs/>
        </w:rPr>
        <w:t xml:space="preserve">механизма  самоконтроля; </w:t>
      </w:r>
      <w:proofErr w:type="gramStart"/>
      <w:r w:rsidRPr="005D16BF">
        <w:rPr>
          <w:iCs/>
        </w:rPr>
        <w:t xml:space="preserve">3) необходимы </w:t>
      </w:r>
      <w:r w:rsidRPr="005D16BF">
        <w:t>органичное сочетание традиционных и нетрадиционных форм контроля, индивидуальные консультации, беседы, деловые игры, т.е. практическая отработка усваиваемого лексического, грамматического и речевого материала; 3) для усиления профессиональной направленности тестов их необходимо строить на основе аутентичного языкового и речевого материала; 5) языковую и речевую подготовку студентов-первокурсников по русскому языку можно считать удовлетворительной, но не достаточной.</w:t>
      </w:r>
      <w:proofErr w:type="gramEnd"/>
    </w:p>
    <w:p w:rsidR="008069B6" w:rsidRPr="00134553" w:rsidRDefault="008069B6" w:rsidP="00143EC6">
      <w:pPr>
        <w:autoSpaceDE w:val="0"/>
        <w:autoSpaceDN w:val="0"/>
        <w:adjustRightInd w:val="0"/>
        <w:spacing w:line="276" w:lineRule="auto"/>
        <w:ind w:firstLine="708"/>
        <w:jc w:val="both"/>
      </w:pPr>
      <w:r w:rsidRPr="00273B20">
        <w:t>Во втором разделе второй главы</w:t>
      </w:r>
      <w:r w:rsidR="00C014B9">
        <w:t xml:space="preserve"> («</w:t>
      </w:r>
      <w:r w:rsidR="00143EC6" w:rsidRPr="00143EC6">
        <w:t>Применение методикометрических технологий в обучении неродному языку в профессиональном образовании</w:t>
      </w:r>
      <w:r w:rsidR="00C014B9">
        <w:t>»)</w:t>
      </w:r>
      <w:r w:rsidRPr="00992A89">
        <w:t>автор описывает</w:t>
      </w:r>
      <w:r>
        <w:t xml:space="preserve"> проведение обучающего эксперимента, выполнявшегося в двух формах – лабораторного и естественного эксперимента. </w:t>
      </w:r>
      <w:proofErr w:type="gramStart"/>
      <w:r w:rsidRPr="00134553">
        <w:t xml:space="preserve">В процессе создания тестов </w:t>
      </w:r>
      <w:r w:rsidRPr="0022270C">
        <w:t>для лабораторного эксперимента были поставлены следующие попутные цели: 1) добиться понимания студентами необходимости перехода от  привычных (традиционных) способов работы к нетрадиционным, в частности к обучающим тестам, используемым в виде индивидуальной самостоятельной работы для совершенствования знаний, умений и навыков студенто</w:t>
      </w:r>
      <w:r w:rsidRPr="00134553">
        <w:t>в; 2) трансформировать способности, интересы и практические умения, подчинить их реальным задачам лингвистического образования студентов неязыкового факультета;</w:t>
      </w:r>
      <w:proofErr w:type="gramEnd"/>
      <w:r w:rsidRPr="00134553">
        <w:t xml:space="preserve"> 3) развить интеллектуальные и речевые навыки испытуемых.</w:t>
      </w:r>
    </w:p>
    <w:p w:rsidR="008069B6" w:rsidRPr="003E6FBC" w:rsidRDefault="008069B6" w:rsidP="008069B6">
      <w:pPr>
        <w:autoSpaceDE w:val="0"/>
        <w:autoSpaceDN w:val="0"/>
        <w:adjustRightInd w:val="0"/>
        <w:spacing w:line="276" w:lineRule="auto"/>
        <w:ind w:firstLine="708"/>
        <w:jc w:val="both"/>
      </w:pPr>
      <w:r w:rsidRPr="003E6FBC">
        <w:t xml:space="preserve">При составлении тестов для проведения </w:t>
      </w:r>
      <w:r w:rsidRPr="0022270C">
        <w:t>обучающего эксперимента была осуществлена попытка преодолеть наиболее часто допускаемые составителями тестов ошибки: перегруженность тестов несущественными деталями и акцент на механическую память.  Ориентация тестов на выявление коммуникативных умений и навыков, учёт компетентностного подхода к профессиональному образованию, опора на профессионально ориентированный текст – всё это позволило избежать указанных выше недостатков.</w:t>
      </w:r>
    </w:p>
    <w:p w:rsidR="008069B6" w:rsidRPr="002C32E0" w:rsidRDefault="008069B6" w:rsidP="008069B6">
      <w:pPr>
        <w:autoSpaceDE w:val="0"/>
        <w:autoSpaceDN w:val="0"/>
        <w:adjustRightInd w:val="0"/>
        <w:spacing w:line="276" w:lineRule="auto"/>
        <w:ind w:firstLine="708"/>
        <w:jc w:val="both"/>
      </w:pPr>
      <w:r>
        <w:t>В лабораторном тестировании был применён</w:t>
      </w:r>
      <w:r w:rsidR="00DF4470">
        <w:t xml:space="preserve"> </w:t>
      </w:r>
      <w:r>
        <w:t>метод</w:t>
      </w:r>
      <w:r w:rsidR="00DF4470">
        <w:t xml:space="preserve"> </w:t>
      </w:r>
      <w:r w:rsidRPr="002C32E0">
        <w:t>хронометрировани</w:t>
      </w:r>
      <w:r>
        <w:t>я</w:t>
      </w:r>
      <w:r w:rsidRPr="002C32E0">
        <w:t xml:space="preserve">, чтобы на основании данного показателя выявить такие характеристики учебной деятельности, как развитие и совершенствование интеллектуальных навыков, способность уверенно и быстро применять базовые знания, достаточная степень автоматизма основных учебных навыков, необходимая «свёрнутость» умственных/речевых операций. В лабораторном эксперименте за счёт введения такого параметра, как «время выполнения тестирования», нам удалось внести в работу студентов дух соревновательности, что в целом должно быть неотъемлемой чертой новой компетентностной системы профессионального образования. </w:t>
      </w:r>
    </w:p>
    <w:p w:rsidR="008069B6" w:rsidRDefault="00FA74AE" w:rsidP="008069B6">
      <w:pPr>
        <w:autoSpaceDE w:val="0"/>
        <w:autoSpaceDN w:val="0"/>
        <w:adjustRightInd w:val="0"/>
        <w:ind w:firstLine="708"/>
        <w:jc w:val="both"/>
      </w:pPr>
      <w:r>
        <w:rPr>
          <w:b/>
        </w:rPr>
        <w:t>Таблица 2</w:t>
      </w:r>
      <w:r w:rsidR="008069B6" w:rsidRPr="00A249BA">
        <w:rPr>
          <w:b/>
        </w:rPr>
        <w:t xml:space="preserve">. </w:t>
      </w:r>
      <w:r w:rsidR="008069B6" w:rsidRPr="00A249BA">
        <w:t xml:space="preserve">Результаты выполнения обучающих тестов в рамках лабораторного эксперимента. </w:t>
      </w:r>
    </w:p>
    <w:p w:rsidR="00AD3AE7" w:rsidRPr="00A249BA" w:rsidRDefault="00AD3AE7" w:rsidP="008069B6">
      <w:pPr>
        <w:autoSpaceDE w:val="0"/>
        <w:autoSpaceDN w:val="0"/>
        <w:adjustRightInd w:val="0"/>
        <w:ind w:firstLine="708"/>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1151"/>
        <w:gridCol w:w="1559"/>
        <w:gridCol w:w="1308"/>
        <w:gridCol w:w="1461"/>
        <w:gridCol w:w="1122"/>
        <w:gridCol w:w="1461"/>
      </w:tblGrid>
      <w:tr w:rsidR="008069B6" w:rsidRPr="00A249BA" w:rsidTr="00E25F75">
        <w:tc>
          <w:tcPr>
            <w:tcW w:w="1509" w:type="dxa"/>
            <w:shd w:val="clear" w:color="auto" w:fill="auto"/>
          </w:tcPr>
          <w:p w:rsidR="008069B6" w:rsidRPr="00A26175" w:rsidRDefault="008069B6" w:rsidP="00E25F75">
            <w:pPr>
              <w:autoSpaceDE w:val="0"/>
              <w:autoSpaceDN w:val="0"/>
              <w:adjustRightInd w:val="0"/>
              <w:jc w:val="both"/>
              <w:rPr>
                <w:b/>
              </w:rPr>
            </w:pPr>
            <w:r w:rsidRPr="00A26175">
              <w:rPr>
                <w:b/>
              </w:rPr>
              <w:t>Студент</w:t>
            </w:r>
          </w:p>
        </w:tc>
        <w:tc>
          <w:tcPr>
            <w:tcW w:w="2710" w:type="dxa"/>
            <w:gridSpan w:val="2"/>
            <w:shd w:val="clear" w:color="auto" w:fill="auto"/>
          </w:tcPr>
          <w:p w:rsidR="008069B6" w:rsidRPr="00A26175" w:rsidRDefault="008069B6" w:rsidP="00E25F75">
            <w:pPr>
              <w:autoSpaceDE w:val="0"/>
              <w:autoSpaceDN w:val="0"/>
              <w:adjustRightInd w:val="0"/>
              <w:jc w:val="center"/>
              <w:rPr>
                <w:b/>
              </w:rPr>
            </w:pPr>
            <w:r w:rsidRPr="00A26175">
              <w:rPr>
                <w:b/>
              </w:rPr>
              <w:t xml:space="preserve">С высоким уровнем </w:t>
            </w:r>
            <w:proofErr w:type="gramStart"/>
            <w:r w:rsidRPr="00A26175">
              <w:rPr>
                <w:b/>
              </w:rPr>
              <w:t>языковой</w:t>
            </w:r>
            <w:proofErr w:type="gramEnd"/>
            <w:r w:rsidRPr="00A26175">
              <w:rPr>
                <w:b/>
              </w:rPr>
              <w:t>/речевой</w:t>
            </w:r>
          </w:p>
          <w:p w:rsidR="008069B6" w:rsidRPr="00A26175" w:rsidRDefault="008069B6" w:rsidP="00E25F75">
            <w:pPr>
              <w:autoSpaceDE w:val="0"/>
              <w:autoSpaceDN w:val="0"/>
              <w:adjustRightInd w:val="0"/>
              <w:jc w:val="center"/>
              <w:rPr>
                <w:b/>
              </w:rPr>
            </w:pPr>
            <w:r w:rsidRPr="00A26175">
              <w:rPr>
                <w:b/>
              </w:rPr>
              <w:t>компетенции</w:t>
            </w:r>
          </w:p>
        </w:tc>
        <w:tc>
          <w:tcPr>
            <w:tcW w:w="2769" w:type="dxa"/>
            <w:gridSpan w:val="2"/>
            <w:shd w:val="clear" w:color="auto" w:fill="auto"/>
          </w:tcPr>
          <w:p w:rsidR="008069B6" w:rsidRPr="00A26175" w:rsidRDefault="008069B6" w:rsidP="00E25F75">
            <w:pPr>
              <w:autoSpaceDE w:val="0"/>
              <w:autoSpaceDN w:val="0"/>
              <w:adjustRightInd w:val="0"/>
              <w:jc w:val="center"/>
              <w:rPr>
                <w:b/>
              </w:rPr>
            </w:pPr>
            <w:r w:rsidRPr="00A26175">
              <w:rPr>
                <w:b/>
              </w:rPr>
              <w:t xml:space="preserve">Со средним уровнем </w:t>
            </w:r>
            <w:proofErr w:type="gramStart"/>
            <w:r w:rsidRPr="00A26175">
              <w:rPr>
                <w:b/>
              </w:rPr>
              <w:t>языковой</w:t>
            </w:r>
            <w:proofErr w:type="gramEnd"/>
            <w:r w:rsidRPr="00A26175">
              <w:rPr>
                <w:b/>
              </w:rPr>
              <w:t>/речевой</w:t>
            </w:r>
          </w:p>
          <w:p w:rsidR="008069B6" w:rsidRPr="00A26175" w:rsidRDefault="008069B6" w:rsidP="00E25F75">
            <w:pPr>
              <w:autoSpaceDE w:val="0"/>
              <w:autoSpaceDN w:val="0"/>
              <w:adjustRightInd w:val="0"/>
              <w:jc w:val="center"/>
              <w:rPr>
                <w:b/>
              </w:rPr>
            </w:pPr>
            <w:r w:rsidRPr="00A26175">
              <w:rPr>
                <w:b/>
              </w:rPr>
              <w:t>компетенции</w:t>
            </w:r>
          </w:p>
        </w:tc>
        <w:tc>
          <w:tcPr>
            <w:tcW w:w="2583" w:type="dxa"/>
            <w:gridSpan w:val="2"/>
            <w:shd w:val="clear" w:color="auto" w:fill="auto"/>
          </w:tcPr>
          <w:p w:rsidR="008069B6" w:rsidRPr="00A26175" w:rsidRDefault="008069B6" w:rsidP="00E25F75">
            <w:pPr>
              <w:autoSpaceDE w:val="0"/>
              <w:autoSpaceDN w:val="0"/>
              <w:adjustRightInd w:val="0"/>
              <w:jc w:val="center"/>
              <w:rPr>
                <w:b/>
              </w:rPr>
            </w:pPr>
            <w:r w:rsidRPr="00A26175">
              <w:rPr>
                <w:b/>
              </w:rPr>
              <w:t xml:space="preserve">С низким уровнем </w:t>
            </w:r>
            <w:proofErr w:type="gramStart"/>
            <w:r w:rsidRPr="00A26175">
              <w:rPr>
                <w:b/>
              </w:rPr>
              <w:t>языковой</w:t>
            </w:r>
            <w:proofErr w:type="gramEnd"/>
            <w:r w:rsidRPr="00A26175">
              <w:rPr>
                <w:b/>
              </w:rPr>
              <w:t>/речевой</w:t>
            </w:r>
          </w:p>
          <w:p w:rsidR="008069B6" w:rsidRPr="00A26175" w:rsidRDefault="008069B6" w:rsidP="00E25F75">
            <w:pPr>
              <w:autoSpaceDE w:val="0"/>
              <w:autoSpaceDN w:val="0"/>
              <w:adjustRightInd w:val="0"/>
              <w:jc w:val="center"/>
              <w:rPr>
                <w:b/>
              </w:rPr>
            </w:pPr>
            <w:r w:rsidRPr="00A26175">
              <w:rPr>
                <w:b/>
              </w:rPr>
              <w:t>компетенции</w:t>
            </w:r>
          </w:p>
        </w:tc>
      </w:tr>
      <w:tr w:rsidR="008069B6" w:rsidRPr="00A249BA" w:rsidTr="00E25F75">
        <w:tc>
          <w:tcPr>
            <w:tcW w:w="1509" w:type="dxa"/>
            <w:shd w:val="clear" w:color="auto" w:fill="auto"/>
          </w:tcPr>
          <w:p w:rsidR="008069B6" w:rsidRPr="00A249BA" w:rsidRDefault="008069B6" w:rsidP="00E25F75">
            <w:pPr>
              <w:autoSpaceDE w:val="0"/>
              <w:autoSpaceDN w:val="0"/>
              <w:adjustRightInd w:val="0"/>
              <w:jc w:val="both"/>
            </w:pPr>
            <w:r w:rsidRPr="00A249BA">
              <w:t>Параметры</w:t>
            </w:r>
          </w:p>
          <w:p w:rsidR="008069B6" w:rsidRPr="00A249BA" w:rsidRDefault="008069B6" w:rsidP="00E25F75">
            <w:pPr>
              <w:autoSpaceDE w:val="0"/>
              <w:autoSpaceDN w:val="0"/>
              <w:adjustRightInd w:val="0"/>
              <w:jc w:val="both"/>
            </w:pPr>
            <w:r w:rsidRPr="00A249BA">
              <w:t>выполнения</w:t>
            </w:r>
          </w:p>
        </w:tc>
        <w:tc>
          <w:tcPr>
            <w:tcW w:w="1151" w:type="dxa"/>
            <w:shd w:val="clear" w:color="auto" w:fill="auto"/>
          </w:tcPr>
          <w:p w:rsidR="008069B6" w:rsidRPr="00A249BA" w:rsidRDefault="008069B6" w:rsidP="00E25F75">
            <w:pPr>
              <w:autoSpaceDE w:val="0"/>
              <w:autoSpaceDN w:val="0"/>
              <w:adjustRightInd w:val="0"/>
              <w:jc w:val="center"/>
            </w:pPr>
            <w:r w:rsidRPr="00A249BA">
              <w:t>Средний</w:t>
            </w:r>
          </w:p>
          <w:p w:rsidR="008069B6" w:rsidRPr="00A249BA" w:rsidRDefault="008069B6" w:rsidP="00E25F75">
            <w:pPr>
              <w:autoSpaceDE w:val="0"/>
              <w:autoSpaceDN w:val="0"/>
              <w:adjustRightInd w:val="0"/>
              <w:jc w:val="center"/>
            </w:pPr>
            <w:r w:rsidRPr="00A249BA">
              <w:t>балл</w:t>
            </w:r>
          </w:p>
        </w:tc>
        <w:tc>
          <w:tcPr>
            <w:tcW w:w="1559" w:type="dxa"/>
            <w:shd w:val="clear" w:color="auto" w:fill="auto"/>
          </w:tcPr>
          <w:p w:rsidR="008069B6" w:rsidRPr="00A249BA" w:rsidRDefault="008069B6" w:rsidP="00E25F75">
            <w:pPr>
              <w:autoSpaceDE w:val="0"/>
              <w:autoSpaceDN w:val="0"/>
              <w:adjustRightInd w:val="0"/>
              <w:jc w:val="center"/>
            </w:pPr>
            <w:r w:rsidRPr="00A249BA">
              <w:t>Время выполнения</w:t>
            </w:r>
          </w:p>
          <w:p w:rsidR="008069B6" w:rsidRPr="00A249BA" w:rsidRDefault="008069B6" w:rsidP="00E25F75">
            <w:pPr>
              <w:autoSpaceDE w:val="0"/>
              <w:autoSpaceDN w:val="0"/>
              <w:adjustRightInd w:val="0"/>
              <w:jc w:val="center"/>
            </w:pPr>
            <w:r w:rsidRPr="00A249BA">
              <w:t>задания</w:t>
            </w:r>
          </w:p>
        </w:tc>
        <w:tc>
          <w:tcPr>
            <w:tcW w:w="1308" w:type="dxa"/>
            <w:shd w:val="clear" w:color="auto" w:fill="auto"/>
          </w:tcPr>
          <w:p w:rsidR="008069B6" w:rsidRPr="00A249BA" w:rsidRDefault="008069B6" w:rsidP="00E25F75">
            <w:pPr>
              <w:autoSpaceDE w:val="0"/>
              <w:autoSpaceDN w:val="0"/>
              <w:adjustRightInd w:val="0"/>
              <w:jc w:val="center"/>
            </w:pPr>
            <w:r w:rsidRPr="00A249BA">
              <w:t>Средний</w:t>
            </w:r>
          </w:p>
          <w:p w:rsidR="008069B6" w:rsidRPr="00A249BA" w:rsidRDefault="008069B6" w:rsidP="00E25F75">
            <w:pPr>
              <w:autoSpaceDE w:val="0"/>
              <w:autoSpaceDN w:val="0"/>
              <w:adjustRightInd w:val="0"/>
              <w:jc w:val="center"/>
            </w:pPr>
            <w:r w:rsidRPr="00A249BA">
              <w:t>балл</w:t>
            </w:r>
          </w:p>
        </w:tc>
        <w:tc>
          <w:tcPr>
            <w:tcW w:w="1461" w:type="dxa"/>
            <w:shd w:val="clear" w:color="auto" w:fill="auto"/>
          </w:tcPr>
          <w:p w:rsidR="008069B6" w:rsidRPr="00A249BA" w:rsidRDefault="008069B6" w:rsidP="00E25F75">
            <w:pPr>
              <w:autoSpaceDE w:val="0"/>
              <w:autoSpaceDN w:val="0"/>
              <w:adjustRightInd w:val="0"/>
              <w:jc w:val="center"/>
            </w:pPr>
            <w:r w:rsidRPr="00A249BA">
              <w:t>Время выполнения</w:t>
            </w:r>
          </w:p>
          <w:p w:rsidR="008069B6" w:rsidRPr="00A249BA" w:rsidRDefault="008069B6" w:rsidP="00E25F75">
            <w:pPr>
              <w:autoSpaceDE w:val="0"/>
              <w:autoSpaceDN w:val="0"/>
              <w:adjustRightInd w:val="0"/>
              <w:jc w:val="center"/>
            </w:pPr>
            <w:r w:rsidRPr="00A249BA">
              <w:t>задания</w:t>
            </w:r>
          </w:p>
        </w:tc>
        <w:tc>
          <w:tcPr>
            <w:tcW w:w="1122" w:type="dxa"/>
            <w:shd w:val="clear" w:color="auto" w:fill="auto"/>
          </w:tcPr>
          <w:p w:rsidR="008069B6" w:rsidRPr="00A249BA" w:rsidRDefault="008069B6" w:rsidP="00E25F75">
            <w:pPr>
              <w:autoSpaceDE w:val="0"/>
              <w:autoSpaceDN w:val="0"/>
              <w:adjustRightInd w:val="0"/>
              <w:jc w:val="center"/>
            </w:pPr>
            <w:r w:rsidRPr="00A249BA">
              <w:t>Средний</w:t>
            </w:r>
          </w:p>
          <w:p w:rsidR="008069B6" w:rsidRPr="00A249BA" w:rsidRDefault="008069B6" w:rsidP="00E25F75">
            <w:pPr>
              <w:autoSpaceDE w:val="0"/>
              <w:autoSpaceDN w:val="0"/>
              <w:adjustRightInd w:val="0"/>
              <w:jc w:val="center"/>
            </w:pPr>
            <w:r w:rsidRPr="00A249BA">
              <w:t>балл</w:t>
            </w:r>
          </w:p>
        </w:tc>
        <w:tc>
          <w:tcPr>
            <w:tcW w:w="1461" w:type="dxa"/>
            <w:shd w:val="clear" w:color="auto" w:fill="auto"/>
          </w:tcPr>
          <w:p w:rsidR="008069B6" w:rsidRPr="00A249BA" w:rsidRDefault="008069B6" w:rsidP="00E25F75">
            <w:pPr>
              <w:autoSpaceDE w:val="0"/>
              <w:autoSpaceDN w:val="0"/>
              <w:adjustRightInd w:val="0"/>
              <w:jc w:val="center"/>
            </w:pPr>
            <w:r w:rsidRPr="00A249BA">
              <w:t>Время выполнения</w:t>
            </w:r>
          </w:p>
          <w:p w:rsidR="008069B6" w:rsidRPr="00A249BA" w:rsidRDefault="008069B6" w:rsidP="00E25F75">
            <w:pPr>
              <w:autoSpaceDE w:val="0"/>
              <w:autoSpaceDN w:val="0"/>
              <w:adjustRightInd w:val="0"/>
              <w:jc w:val="center"/>
            </w:pPr>
            <w:r w:rsidRPr="00A249BA">
              <w:t>задания</w:t>
            </w:r>
          </w:p>
        </w:tc>
      </w:tr>
      <w:tr w:rsidR="008069B6" w:rsidRPr="00A249BA" w:rsidTr="00E25F75">
        <w:tc>
          <w:tcPr>
            <w:tcW w:w="1509" w:type="dxa"/>
            <w:shd w:val="clear" w:color="auto" w:fill="auto"/>
          </w:tcPr>
          <w:p w:rsidR="008069B6" w:rsidRPr="00A249BA" w:rsidRDefault="008069B6" w:rsidP="00E25F75">
            <w:pPr>
              <w:autoSpaceDE w:val="0"/>
              <w:autoSpaceDN w:val="0"/>
              <w:adjustRightInd w:val="0"/>
              <w:jc w:val="center"/>
            </w:pPr>
            <w:r w:rsidRPr="00A249BA">
              <w:t>1 тест/1 и 2 недели</w:t>
            </w:r>
          </w:p>
        </w:tc>
        <w:tc>
          <w:tcPr>
            <w:tcW w:w="1151" w:type="dxa"/>
            <w:shd w:val="clear" w:color="auto" w:fill="auto"/>
          </w:tcPr>
          <w:p w:rsidR="008069B6" w:rsidRPr="00A249BA" w:rsidRDefault="008069B6" w:rsidP="00E25F75">
            <w:pPr>
              <w:autoSpaceDE w:val="0"/>
              <w:autoSpaceDN w:val="0"/>
              <w:adjustRightInd w:val="0"/>
              <w:jc w:val="center"/>
            </w:pPr>
            <w:r w:rsidRPr="00A249BA">
              <w:t>24</w:t>
            </w:r>
          </w:p>
        </w:tc>
        <w:tc>
          <w:tcPr>
            <w:tcW w:w="1559" w:type="dxa"/>
            <w:shd w:val="clear" w:color="auto" w:fill="auto"/>
          </w:tcPr>
          <w:p w:rsidR="008069B6" w:rsidRPr="00A249BA" w:rsidRDefault="008069B6" w:rsidP="00E25F75">
            <w:pPr>
              <w:autoSpaceDE w:val="0"/>
              <w:autoSpaceDN w:val="0"/>
              <w:adjustRightInd w:val="0"/>
              <w:jc w:val="center"/>
            </w:pPr>
            <w:r w:rsidRPr="00A249BA">
              <w:t xml:space="preserve">1 ч. </w:t>
            </w:r>
            <w:smartTag w:uri="urn:schemas-microsoft-com:office:smarttags" w:element="metricconverter">
              <w:smartTagPr>
                <w:attr w:name="ProductID" w:val="00 м"/>
              </w:smartTagPr>
              <w:r w:rsidRPr="00A249BA">
                <w:t>00 м</w:t>
              </w:r>
            </w:smartTag>
            <w:r w:rsidRPr="00A249BA">
              <w:t>.</w:t>
            </w:r>
          </w:p>
        </w:tc>
        <w:tc>
          <w:tcPr>
            <w:tcW w:w="1308" w:type="dxa"/>
            <w:shd w:val="clear" w:color="auto" w:fill="auto"/>
          </w:tcPr>
          <w:p w:rsidR="008069B6" w:rsidRPr="00A249BA" w:rsidRDefault="008069B6" w:rsidP="00E25F75">
            <w:pPr>
              <w:autoSpaceDE w:val="0"/>
              <w:autoSpaceDN w:val="0"/>
              <w:adjustRightInd w:val="0"/>
              <w:jc w:val="center"/>
            </w:pPr>
            <w:r w:rsidRPr="00A249BA">
              <w:t>15</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1 ч. </w:t>
            </w:r>
            <w:smartTag w:uri="urn:schemas-microsoft-com:office:smarttags" w:element="metricconverter">
              <w:smartTagPr>
                <w:attr w:name="ProductID" w:val="55 м"/>
              </w:smartTagPr>
              <w:r w:rsidRPr="00A249BA">
                <w:t>55 м</w:t>
              </w:r>
            </w:smartTag>
            <w:r w:rsidRPr="00A249BA">
              <w:t>.</w:t>
            </w:r>
          </w:p>
        </w:tc>
        <w:tc>
          <w:tcPr>
            <w:tcW w:w="1122" w:type="dxa"/>
            <w:shd w:val="clear" w:color="auto" w:fill="auto"/>
          </w:tcPr>
          <w:p w:rsidR="008069B6" w:rsidRPr="00A249BA" w:rsidRDefault="008069B6" w:rsidP="00E25F75">
            <w:pPr>
              <w:autoSpaceDE w:val="0"/>
              <w:autoSpaceDN w:val="0"/>
              <w:adjustRightInd w:val="0"/>
              <w:jc w:val="center"/>
            </w:pPr>
            <w:r w:rsidRPr="00A249BA">
              <w:t>7</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2 ч. </w:t>
            </w:r>
            <w:smartTag w:uri="urn:schemas-microsoft-com:office:smarttags" w:element="metricconverter">
              <w:smartTagPr>
                <w:attr w:name="ProductID" w:val="15 м"/>
              </w:smartTagPr>
              <w:r w:rsidRPr="00A249BA">
                <w:t>15 м</w:t>
              </w:r>
            </w:smartTag>
            <w:r w:rsidRPr="00A249BA">
              <w:t>.</w:t>
            </w:r>
          </w:p>
        </w:tc>
      </w:tr>
      <w:tr w:rsidR="008069B6" w:rsidRPr="00A249BA" w:rsidTr="00E25F75">
        <w:tc>
          <w:tcPr>
            <w:tcW w:w="1509" w:type="dxa"/>
            <w:shd w:val="clear" w:color="auto" w:fill="auto"/>
          </w:tcPr>
          <w:p w:rsidR="008069B6" w:rsidRPr="00A249BA" w:rsidRDefault="008069B6" w:rsidP="00E25F75">
            <w:pPr>
              <w:autoSpaceDE w:val="0"/>
              <w:autoSpaceDN w:val="0"/>
              <w:adjustRightInd w:val="0"/>
              <w:jc w:val="center"/>
            </w:pPr>
            <w:r w:rsidRPr="00A249BA">
              <w:t>2 тест/3 и 4 недели</w:t>
            </w:r>
          </w:p>
        </w:tc>
        <w:tc>
          <w:tcPr>
            <w:tcW w:w="1151" w:type="dxa"/>
            <w:shd w:val="clear" w:color="auto" w:fill="auto"/>
          </w:tcPr>
          <w:p w:rsidR="008069B6" w:rsidRPr="00A249BA" w:rsidRDefault="008069B6" w:rsidP="00E25F75">
            <w:pPr>
              <w:autoSpaceDE w:val="0"/>
              <w:autoSpaceDN w:val="0"/>
              <w:adjustRightInd w:val="0"/>
              <w:jc w:val="center"/>
            </w:pPr>
            <w:r w:rsidRPr="00A249BA">
              <w:t>26</w:t>
            </w:r>
          </w:p>
        </w:tc>
        <w:tc>
          <w:tcPr>
            <w:tcW w:w="1559" w:type="dxa"/>
            <w:shd w:val="clear" w:color="auto" w:fill="auto"/>
          </w:tcPr>
          <w:p w:rsidR="008069B6" w:rsidRPr="00A249BA" w:rsidRDefault="008069B6" w:rsidP="00E25F75">
            <w:pPr>
              <w:autoSpaceDE w:val="0"/>
              <w:autoSpaceDN w:val="0"/>
              <w:adjustRightInd w:val="0"/>
              <w:jc w:val="center"/>
            </w:pPr>
            <w:r w:rsidRPr="00A249BA">
              <w:t xml:space="preserve">0 ч. </w:t>
            </w:r>
            <w:smartTag w:uri="urn:schemas-microsoft-com:office:smarttags" w:element="metricconverter">
              <w:smartTagPr>
                <w:attr w:name="ProductID" w:val="55 м"/>
              </w:smartTagPr>
              <w:r w:rsidRPr="00A249BA">
                <w:t>55 м</w:t>
              </w:r>
            </w:smartTag>
            <w:r w:rsidRPr="00A249BA">
              <w:t>.</w:t>
            </w:r>
          </w:p>
        </w:tc>
        <w:tc>
          <w:tcPr>
            <w:tcW w:w="1308" w:type="dxa"/>
            <w:shd w:val="clear" w:color="auto" w:fill="auto"/>
          </w:tcPr>
          <w:p w:rsidR="008069B6" w:rsidRPr="00A249BA" w:rsidRDefault="008069B6" w:rsidP="00E25F75">
            <w:pPr>
              <w:autoSpaceDE w:val="0"/>
              <w:autoSpaceDN w:val="0"/>
              <w:adjustRightInd w:val="0"/>
              <w:jc w:val="center"/>
            </w:pPr>
            <w:r w:rsidRPr="00A249BA">
              <w:t>18</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2 ч. </w:t>
            </w:r>
            <w:smartTag w:uri="urn:schemas-microsoft-com:office:smarttags" w:element="metricconverter">
              <w:smartTagPr>
                <w:attr w:name="ProductID" w:val="00 м"/>
              </w:smartTagPr>
              <w:r w:rsidRPr="00A249BA">
                <w:t>00 м</w:t>
              </w:r>
            </w:smartTag>
            <w:r w:rsidRPr="00A249BA">
              <w:t>.</w:t>
            </w:r>
          </w:p>
        </w:tc>
        <w:tc>
          <w:tcPr>
            <w:tcW w:w="1122" w:type="dxa"/>
            <w:shd w:val="clear" w:color="auto" w:fill="auto"/>
          </w:tcPr>
          <w:p w:rsidR="008069B6" w:rsidRPr="00A249BA" w:rsidRDefault="008069B6" w:rsidP="00E25F75">
            <w:pPr>
              <w:autoSpaceDE w:val="0"/>
              <w:autoSpaceDN w:val="0"/>
              <w:adjustRightInd w:val="0"/>
              <w:jc w:val="center"/>
            </w:pPr>
            <w:r w:rsidRPr="00A249BA">
              <w:t>9</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2 ч. </w:t>
            </w:r>
            <w:smartTag w:uri="urn:schemas-microsoft-com:office:smarttags" w:element="metricconverter">
              <w:smartTagPr>
                <w:attr w:name="ProductID" w:val="00 м"/>
              </w:smartTagPr>
              <w:r w:rsidRPr="00A249BA">
                <w:t>00 м</w:t>
              </w:r>
            </w:smartTag>
            <w:r w:rsidRPr="00A249BA">
              <w:t>.</w:t>
            </w:r>
          </w:p>
        </w:tc>
      </w:tr>
      <w:tr w:rsidR="008069B6" w:rsidRPr="00A249BA" w:rsidTr="00E25F75">
        <w:tc>
          <w:tcPr>
            <w:tcW w:w="1509" w:type="dxa"/>
            <w:shd w:val="clear" w:color="auto" w:fill="auto"/>
          </w:tcPr>
          <w:p w:rsidR="008069B6" w:rsidRPr="00A249BA" w:rsidRDefault="008069B6" w:rsidP="00E25F75">
            <w:pPr>
              <w:autoSpaceDE w:val="0"/>
              <w:autoSpaceDN w:val="0"/>
              <w:adjustRightInd w:val="0"/>
              <w:jc w:val="center"/>
            </w:pPr>
            <w:r w:rsidRPr="00A249BA">
              <w:t>3 тест/5 и 6 недели</w:t>
            </w:r>
          </w:p>
        </w:tc>
        <w:tc>
          <w:tcPr>
            <w:tcW w:w="1151" w:type="dxa"/>
            <w:shd w:val="clear" w:color="auto" w:fill="auto"/>
          </w:tcPr>
          <w:p w:rsidR="008069B6" w:rsidRPr="00A249BA" w:rsidRDefault="008069B6" w:rsidP="00E25F75">
            <w:pPr>
              <w:autoSpaceDE w:val="0"/>
              <w:autoSpaceDN w:val="0"/>
              <w:adjustRightInd w:val="0"/>
              <w:jc w:val="center"/>
            </w:pPr>
            <w:r w:rsidRPr="00A249BA">
              <w:t>24</w:t>
            </w:r>
          </w:p>
        </w:tc>
        <w:tc>
          <w:tcPr>
            <w:tcW w:w="1559" w:type="dxa"/>
            <w:shd w:val="clear" w:color="auto" w:fill="auto"/>
          </w:tcPr>
          <w:p w:rsidR="008069B6" w:rsidRPr="00A249BA" w:rsidRDefault="008069B6" w:rsidP="00E25F75">
            <w:pPr>
              <w:autoSpaceDE w:val="0"/>
              <w:autoSpaceDN w:val="0"/>
              <w:adjustRightInd w:val="0"/>
              <w:jc w:val="center"/>
            </w:pPr>
            <w:r w:rsidRPr="00A249BA">
              <w:t xml:space="preserve">0 ч. </w:t>
            </w:r>
            <w:smartTag w:uri="urn:schemas-microsoft-com:office:smarttags" w:element="metricconverter">
              <w:smartTagPr>
                <w:attr w:name="ProductID" w:val="45 м"/>
              </w:smartTagPr>
              <w:r w:rsidRPr="00A249BA">
                <w:t>45 м</w:t>
              </w:r>
            </w:smartTag>
            <w:r w:rsidRPr="00A249BA">
              <w:t>.</w:t>
            </w:r>
          </w:p>
        </w:tc>
        <w:tc>
          <w:tcPr>
            <w:tcW w:w="1308" w:type="dxa"/>
            <w:shd w:val="clear" w:color="auto" w:fill="auto"/>
          </w:tcPr>
          <w:p w:rsidR="008069B6" w:rsidRPr="00A249BA" w:rsidRDefault="008069B6" w:rsidP="00E25F75">
            <w:pPr>
              <w:autoSpaceDE w:val="0"/>
              <w:autoSpaceDN w:val="0"/>
              <w:adjustRightInd w:val="0"/>
              <w:jc w:val="center"/>
            </w:pPr>
            <w:r w:rsidRPr="00A249BA">
              <w:t>17</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2 ч. </w:t>
            </w:r>
            <w:smartTag w:uri="urn:schemas-microsoft-com:office:smarttags" w:element="metricconverter">
              <w:smartTagPr>
                <w:attr w:name="ProductID" w:val="05 м"/>
              </w:smartTagPr>
              <w:r w:rsidRPr="00A249BA">
                <w:t>05 м</w:t>
              </w:r>
            </w:smartTag>
            <w:r w:rsidRPr="00A249BA">
              <w:t>.</w:t>
            </w:r>
          </w:p>
        </w:tc>
        <w:tc>
          <w:tcPr>
            <w:tcW w:w="1122" w:type="dxa"/>
            <w:shd w:val="clear" w:color="auto" w:fill="auto"/>
          </w:tcPr>
          <w:p w:rsidR="008069B6" w:rsidRPr="00A249BA" w:rsidRDefault="008069B6" w:rsidP="00E25F75">
            <w:pPr>
              <w:autoSpaceDE w:val="0"/>
              <w:autoSpaceDN w:val="0"/>
              <w:adjustRightInd w:val="0"/>
              <w:jc w:val="center"/>
            </w:pPr>
            <w:r w:rsidRPr="00A249BA">
              <w:t>11</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2 ч. </w:t>
            </w:r>
            <w:smartTag w:uri="urn:schemas-microsoft-com:office:smarttags" w:element="metricconverter">
              <w:smartTagPr>
                <w:attr w:name="ProductID" w:val="10 м"/>
              </w:smartTagPr>
              <w:r w:rsidRPr="00A249BA">
                <w:t>10 м</w:t>
              </w:r>
            </w:smartTag>
            <w:r w:rsidRPr="00A249BA">
              <w:t>.</w:t>
            </w:r>
          </w:p>
        </w:tc>
      </w:tr>
      <w:tr w:rsidR="008069B6" w:rsidRPr="00A249BA" w:rsidTr="00E25F75">
        <w:tc>
          <w:tcPr>
            <w:tcW w:w="1509" w:type="dxa"/>
            <w:shd w:val="clear" w:color="auto" w:fill="auto"/>
          </w:tcPr>
          <w:p w:rsidR="008069B6" w:rsidRPr="00A249BA" w:rsidRDefault="008069B6" w:rsidP="00E25F75">
            <w:pPr>
              <w:autoSpaceDE w:val="0"/>
              <w:autoSpaceDN w:val="0"/>
              <w:adjustRightInd w:val="0"/>
              <w:jc w:val="center"/>
            </w:pPr>
            <w:r w:rsidRPr="00A249BA">
              <w:t>4 тест/7 и 8 недели</w:t>
            </w:r>
          </w:p>
        </w:tc>
        <w:tc>
          <w:tcPr>
            <w:tcW w:w="1151" w:type="dxa"/>
            <w:shd w:val="clear" w:color="auto" w:fill="auto"/>
          </w:tcPr>
          <w:p w:rsidR="008069B6" w:rsidRPr="00A249BA" w:rsidRDefault="008069B6" w:rsidP="00E25F75">
            <w:pPr>
              <w:autoSpaceDE w:val="0"/>
              <w:autoSpaceDN w:val="0"/>
              <w:adjustRightInd w:val="0"/>
              <w:jc w:val="center"/>
            </w:pPr>
            <w:r w:rsidRPr="00A249BA">
              <w:t>24</w:t>
            </w:r>
          </w:p>
        </w:tc>
        <w:tc>
          <w:tcPr>
            <w:tcW w:w="1559" w:type="dxa"/>
            <w:shd w:val="clear" w:color="auto" w:fill="auto"/>
          </w:tcPr>
          <w:p w:rsidR="008069B6" w:rsidRPr="00A249BA" w:rsidRDefault="008069B6" w:rsidP="00E25F75">
            <w:pPr>
              <w:autoSpaceDE w:val="0"/>
              <w:autoSpaceDN w:val="0"/>
              <w:adjustRightInd w:val="0"/>
              <w:jc w:val="center"/>
            </w:pPr>
            <w:r w:rsidRPr="00A249BA">
              <w:t xml:space="preserve">0 ч. </w:t>
            </w:r>
            <w:smartTag w:uri="urn:schemas-microsoft-com:office:smarttags" w:element="metricconverter">
              <w:smartTagPr>
                <w:attr w:name="ProductID" w:val="55 м"/>
              </w:smartTagPr>
              <w:r w:rsidRPr="00A249BA">
                <w:t>55 м</w:t>
              </w:r>
            </w:smartTag>
            <w:r w:rsidRPr="00A249BA">
              <w:t>.</w:t>
            </w:r>
          </w:p>
        </w:tc>
        <w:tc>
          <w:tcPr>
            <w:tcW w:w="1308" w:type="dxa"/>
            <w:shd w:val="clear" w:color="auto" w:fill="auto"/>
          </w:tcPr>
          <w:p w:rsidR="008069B6" w:rsidRPr="00A249BA" w:rsidRDefault="008069B6" w:rsidP="00E25F75">
            <w:pPr>
              <w:autoSpaceDE w:val="0"/>
              <w:autoSpaceDN w:val="0"/>
              <w:adjustRightInd w:val="0"/>
              <w:jc w:val="center"/>
            </w:pPr>
            <w:r w:rsidRPr="00A249BA">
              <w:t>18</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1 ч. </w:t>
            </w:r>
            <w:smartTag w:uri="urn:schemas-microsoft-com:office:smarttags" w:element="metricconverter">
              <w:smartTagPr>
                <w:attr w:name="ProductID" w:val="40 м"/>
              </w:smartTagPr>
              <w:r w:rsidRPr="00A249BA">
                <w:t>40 м</w:t>
              </w:r>
            </w:smartTag>
            <w:r w:rsidRPr="00A249BA">
              <w:t>.</w:t>
            </w:r>
          </w:p>
        </w:tc>
        <w:tc>
          <w:tcPr>
            <w:tcW w:w="1122" w:type="dxa"/>
            <w:shd w:val="clear" w:color="auto" w:fill="auto"/>
          </w:tcPr>
          <w:p w:rsidR="008069B6" w:rsidRPr="00A249BA" w:rsidRDefault="008069B6" w:rsidP="00E25F75">
            <w:pPr>
              <w:autoSpaceDE w:val="0"/>
              <w:autoSpaceDN w:val="0"/>
              <w:adjustRightInd w:val="0"/>
              <w:jc w:val="center"/>
            </w:pPr>
            <w:r w:rsidRPr="00A249BA">
              <w:t>10</w:t>
            </w:r>
          </w:p>
        </w:tc>
        <w:tc>
          <w:tcPr>
            <w:tcW w:w="1461" w:type="dxa"/>
            <w:shd w:val="clear" w:color="auto" w:fill="auto"/>
          </w:tcPr>
          <w:p w:rsidR="008069B6" w:rsidRPr="00A249BA" w:rsidRDefault="008069B6" w:rsidP="00E25F75">
            <w:pPr>
              <w:autoSpaceDE w:val="0"/>
              <w:autoSpaceDN w:val="0"/>
              <w:adjustRightInd w:val="0"/>
              <w:jc w:val="center"/>
            </w:pPr>
            <w:r w:rsidRPr="00A249BA">
              <w:t xml:space="preserve">2 ч. </w:t>
            </w:r>
            <w:smartTag w:uri="urn:schemas-microsoft-com:office:smarttags" w:element="metricconverter">
              <w:smartTagPr>
                <w:attr w:name="ProductID" w:val="05 м"/>
              </w:smartTagPr>
              <w:r w:rsidRPr="00A249BA">
                <w:t>05 м</w:t>
              </w:r>
            </w:smartTag>
            <w:r w:rsidRPr="00A249BA">
              <w:t>.</w:t>
            </w:r>
          </w:p>
        </w:tc>
      </w:tr>
      <w:tr w:rsidR="008069B6" w:rsidRPr="00613183" w:rsidTr="00E25F75">
        <w:tc>
          <w:tcPr>
            <w:tcW w:w="1509" w:type="dxa"/>
            <w:shd w:val="clear" w:color="auto" w:fill="auto"/>
          </w:tcPr>
          <w:p w:rsidR="008069B6" w:rsidRPr="00613183" w:rsidRDefault="008069B6" w:rsidP="00E25F75">
            <w:pPr>
              <w:autoSpaceDE w:val="0"/>
              <w:autoSpaceDN w:val="0"/>
              <w:adjustRightInd w:val="0"/>
              <w:jc w:val="center"/>
            </w:pPr>
            <w:r w:rsidRPr="00613183">
              <w:t>5 тест/9 и 10 недели</w:t>
            </w:r>
          </w:p>
        </w:tc>
        <w:tc>
          <w:tcPr>
            <w:tcW w:w="1151" w:type="dxa"/>
            <w:shd w:val="clear" w:color="auto" w:fill="auto"/>
          </w:tcPr>
          <w:p w:rsidR="008069B6" w:rsidRPr="00613183" w:rsidRDefault="008069B6" w:rsidP="00E25F75">
            <w:pPr>
              <w:autoSpaceDE w:val="0"/>
              <w:autoSpaceDN w:val="0"/>
              <w:adjustRightInd w:val="0"/>
              <w:jc w:val="center"/>
            </w:pPr>
            <w:r w:rsidRPr="00613183">
              <w:t>26</w:t>
            </w:r>
          </w:p>
        </w:tc>
        <w:tc>
          <w:tcPr>
            <w:tcW w:w="1559"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00 м"/>
              </w:smartTagPr>
              <w:r w:rsidRPr="00613183">
                <w:t>00 м</w:t>
              </w:r>
            </w:smartTag>
            <w:r w:rsidRPr="00613183">
              <w:t>.</w:t>
            </w:r>
          </w:p>
        </w:tc>
        <w:tc>
          <w:tcPr>
            <w:tcW w:w="1308" w:type="dxa"/>
            <w:shd w:val="clear" w:color="auto" w:fill="auto"/>
          </w:tcPr>
          <w:p w:rsidR="008069B6" w:rsidRPr="00613183" w:rsidRDefault="008069B6" w:rsidP="00E25F75">
            <w:pPr>
              <w:autoSpaceDE w:val="0"/>
              <w:autoSpaceDN w:val="0"/>
              <w:adjustRightInd w:val="0"/>
              <w:jc w:val="center"/>
            </w:pPr>
            <w:r w:rsidRPr="00613183">
              <w:t>20</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45 м"/>
              </w:smartTagPr>
              <w:r w:rsidRPr="00613183">
                <w:t>45 м</w:t>
              </w:r>
            </w:smartTag>
            <w:r w:rsidRPr="00613183">
              <w:t>.</w:t>
            </w:r>
          </w:p>
        </w:tc>
        <w:tc>
          <w:tcPr>
            <w:tcW w:w="1122" w:type="dxa"/>
            <w:shd w:val="clear" w:color="auto" w:fill="auto"/>
          </w:tcPr>
          <w:p w:rsidR="008069B6" w:rsidRPr="00613183" w:rsidRDefault="008069B6" w:rsidP="00E25F75">
            <w:pPr>
              <w:autoSpaceDE w:val="0"/>
              <w:autoSpaceDN w:val="0"/>
              <w:adjustRightInd w:val="0"/>
              <w:jc w:val="center"/>
            </w:pPr>
            <w:r w:rsidRPr="00613183">
              <w:t>12</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55 м"/>
              </w:smartTagPr>
              <w:r w:rsidRPr="00613183">
                <w:t>55 м</w:t>
              </w:r>
            </w:smartTag>
            <w:r w:rsidRPr="00613183">
              <w:t>.</w:t>
            </w:r>
          </w:p>
        </w:tc>
      </w:tr>
      <w:tr w:rsidR="008069B6" w:rsidRPr="00613183" w:rsidTr="00E25F75">
        <w:tc>
          <w:tcPr>
            <w:tcW w:w="1509" w:type="dxa"/>
            <w:shd w:val="clear" w:color="auto" w:fill="auto"/>
          </w:tcPr>
          <w:p w:rsidR="008069B6" w:rsidRPr="00613183" w:rsidRDefault="008069B6" w:rsidP="00E25F75">
            <w:pPr>
              <w:autoSpaceDE w:val="0"/>
              <w:autoSpaceDN w:val="0"/>
              <w:adjustRightInd w:val="0"/>
              <w:jc w:val="center"/>
            </w:pPr>
            <w:r w:rsidRPr="00613183">
              <w:t>6 тест/11 и 12 недели</w:t>
            </w:r>
          </w:p>
        </w:tc>
        <w:tc>
          <w:tcPr>
            <w:tcW w:w="1151" w:type="dxa"/>
            <w:shd w:val="clear" w:color="auto" w:fill="auto"/>
          </w:tcPr>
          <w:p w:rsidR="008069B6" w:rsidRPr="00613183" w:rsidRDefault="008069B6" w:rsidP="00E25F75">
            <w:pPr>
              <w:autoSpaceDE w:val="0"/>
              <w:autoSpaceDN w:val="0"/>
              <w:adjustRightInd w:val="0"/>
              <w:jc w:val="center"/>
            </w:pPr>
            <w:r w:rsidRPr="00613183">
              <w:t>25</w:t>
            </w:r>
          </w:p>
        </w:tc>
        <w:tc>
          <w:tcPr>
            <w:tcW w:w="1559" w:type="dxa"/>
            <w:shd w:val="clear" w:color="auto" w:fill="auto"/>
          </w:tcPr>
          <w:p w:rsidR="008069B6" w:rsidRPr="00613183" w:rsidRDefault="008069B6" w:rsidP="00E25F75">
            <w:pPr>
              <w:autoSpaceDE w:val="0"/>
              <w:autoSpaceDN w:val="0"/>
              <w:adjustRightInd w:val="0"/>
              <w:jc w:val="center"/>
            </w:pPr>
            <w:r w:rsidRPr="00613183">
              <w:t xml:space="preserve">0 ч. </w:t>
            </w:r>
            <w:smartTag w:uri="urn:schemas-microsoft-com:office:smarttags" w:element="metricconverter">
              <w:smartTagPr>
                <w:attr w:name="ProductID" w:val="30 м"/>
              </w:smartTagPr>
              <w:r w:rsidRPr="00613183">
                <w:t>30 м</w:t>
              </w:r>
            </w:smartTag>
            <w:r w:rsidRPr="00613183">
              <w:t>.</w:t>
            </w:r>
          </w:p>
        </w:tc>
        <w:tc>
          <w:tcPr>
            <w:tcW w:w="1308" w:type="dxa"/>
            <w:shd w:val="clear" w:color="auto" w:fill="auto"/>
          </w:tcPr>
          <w:p w:rsidR="008069B6" w:rsidRPr="00613183" w:rsidRDefault="008069B6" w:rsidP="00E25F75">
            <w:pPr>
              <w:autoSpaceDE w:val="0"/>
              <w:autoSpaceDN w:val="0"/>
              <w:adjustRightInd w:val="0"/>
              <w:jc w:val="center"/>
            </w:pPr>
            <w:r w:rsidRPr="00613183">
              <w:t>18</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20 м"/>
              </w:smartTagPr>
              <w:r w:rsidRPr="00613183">
                <w:t>20 м</w:t>
              </w:r>
            </w:smartTag>
            <w:r w:rsidRPr="00613183">
              <w:t>.</w:t>
            </w:r>
          </w:p>
        </w:tc>
        <w:tc>
          <w:tcPr>
            <w:tcW w:w="1122" w:type="dxa"/>
            <w:shd w:val="clear" w:color="auto" w:fill="auto"/>
          </w:tcPr>
          <w:p w:rsidR="008069B6" w:rsidRPr="00613183" w:rsidRDefault="008069B6" w:rsidP="00E25F75">
            <w:pPr>
              <w:autoSpaceDE w:val="0"/>
              <w:autoSpaceDN w:val="0"/>
              <w:adjustRightInd w:val="0"/>
              <w:jc w:val="center"/>
            </w:pPr>
            <w:r w:rsidRPr="00613183">
              <w:t>15</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2 ч. </w:t>
            </w:r>
            <w:smartTag w:uri="urn:schemas-microsoft-com:office:smarttags" w:element="metricconverter">
              <w:smartTagPr>
                <w:attr w:name="ProductID" w:val="00 м"/>
              </w:smartTagPr>
              <w:r w:rsidRPr="00613183">
                <w:t>00 м</w:t>
              </w:r>
            </w:smartTag>
            <w:r w:rsidRPr="00613183">
              <w:t>.</w:t>
            </w:r>
          </w:p>
        </w:tc>
      </w:tr>
      <w:tr w:rsidR="008069B6" w:rsidRPr="00613183" w:rsidTr="00E25F75">
        <w:tc>
          <w:tcPr>
            <w:tcW w:w="1509" w:type="dxa"/>
            <w:shd w:val="clear" w:color="auto" w:fill="auto"/>
          </w:tcPr>
          <w:p w:rsidR="008069B6" w:rsidRPr="00613183" w:rsidRDefault="008069B6" w:rsidP="00E25F75">
            <w:pPr>
              <w:autoSpaceDE w:val="0"/>
              <w:autoSpaceDN w:val="0"/>
              <w:adjustRightInd w:val="0"/>
              <w:jc w:val="center"/>
            </w:pPr>
            <w:r w:rsidRPr="00613183">
              <w:t>7 тест/13 и 14 недели</w:t>
            </w:r>
          </w:p>
        </w:tc>
        <w:tc>
          <w:tcPr>
            <w:tcW w:w="1151" w:type="dxa"/>
            <w:shd w:val="clear" w:color="auto" w:fill="auto"/>
          </w:tcPr>
          <w:p w:rsidR="008069B6" w:rsidRPr="00613183" w:rsidRDefault="008069B6" w:rsidP="00E25F75">
            <w:pPr>
              <w:autoSpaceDE w:val="0"/>
              <w:autoSpaceDN w:val="0"/>
              <w:adjustRightInd w:val="0"/>
              <w:jc w:val="center"/>
            </w:pPr>
            <w:r w:rsidRPr="00613183">
              <w:t>26</w:t>
            </w:r>
          </w:p>
        </w:tc>
        <w:tc>
          <w:tcPr>
            <w:tcW w:w="1559" w:type="dxa"/>
            <w:shd w:val="clear" w:color="auto" w:fill="auto"/>
          </w:tcPr>
          <w:p w:rsidR="008069B6" w:rsidRPr="00613183" w:rsidRDefault="008069B6" w:rsidP="00E25F75">
            <w:pPr>
              <w:autoSpaceDE w:val="0"/>
              <w:autoSpaceDN w:val="0"/>
              <w:adjustRightInd w:val="0"/>
              <w:jc w:val="center"/>
            </w:pPr>
            <w:r w:rsidRPr="00613183">
              <w:t xml:space="preserve">0 ч. </w:t>
            </w:r>
            <w:smartTag w:uri="urn:schemas-microsoft-com:office:smarttags" w:element="metricconverter">
              <w:smartTagPr>
                <w:attr w:name="ProductID" w:val="25 м"/>
              </w:smartTagPr>
              <w:r w:rsidRPr="00613183">
                <w:t>25 м</w:t>
              </w:r>
            </w:smartTag>
            <w:r w:rsidRPr="00613183">
              <w:t>.</w:t>
            </w:r>
          </w:p>
        </w:tc>
        <w:tc>
          <w:tcPr>
            <w:tcW w:w="1308" w:type="dxa"/>
            <w:shd w:val="clear" w:color="auto" w:fill="auto"/>
          </w:tcPr>
          <w:p w:rsidR="008069B6" w:rsidRPr="00613183" w:rsidRDefault="008069B6" w:rsidP="00E25F75">
            <w:pPr>
              <w:autoSpaceDE w:val="0"/>
              <w:autoSpaceDN w:val="0"/>
              <w:adjustRightInd w:val="0"/>
              <w:jc w:val="center"/>
            </w:pPr>
            <w:r w:rsidRPr="00613183">
              <w:t>21</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10 м"/>
              </w:smartTagPr>
              <w:r w:rsidRPr="00613183">
                <w:t>10 м</w:t>
              </w:r>
            </w:smartTag>
            <w:r w:rsidRPr="00613183">
              <w:t>.</w:t>
            </w:r>
          </w:p>
        </w:tc>
        <w:tc>
          <w:tcPr>
            <w:tcW w:w="1122" w:type="dxa"/>
            <w:shd w:val="clear" w:color="auto" w:fill="auto"/>
          </w:tcPr>
          <w:p w:rsidR="008069B6" w:rsidRPr="00613183" w:rsidRDefault="008069B6" w:rsidP="00E25F75">
            <w:pPr>
              <w:autoSpaceDE w:val="0"/>
              <w:autoSpaceDN w:val="0"/>
              <w:adjustRightInd w:val="0"/>
              <w:jc w:val="center"/>
            </w:pPr>
            <w:r w:rsidRPr="00613183">
              <w:t>14</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55 м"/>
              </w:smartTagPr>
              <w:r w:rsidRPr="00613183">
                <w:t>55 м</w:t>
              </w:r>
            </w:smartTag>
            <w:r w:rsidRPr="00613183">
              <w:t>.</w:t>
            </w:r>
          </w:p>
        </w:tc>
      </w:tr>
      <w:tr w:rsidR="008069B6" w:rsidRPr="00613183" w:rsidTr="00E25F75">
        <w:tc>
          <w:tcPr>
            <w:tcW w:w="1509" w:type="dxa"/>
            <w:shd w:val="clear" w:color="auto" w:fill="auto"/>
          </w:tcPr>
          <w:p w:rsidR="008069B6" w:rsidRPr="00613183" w:rsidRDefault="008069B6" w:rsidP="00E25F75">
            <w:pPr>
              <w:autoSpaceDE w:val="0"/>
              <w:autoSpaceDN w:val="0"/>
              <w:adjustRightInd w:val="0"/>
              <w:jc w:val="center"/>
            </w:pPr>
            <w:r w:rsidRPr="00613183">
              <w:t>8 тест/15 и 16 недели</w:t>
            </w:r>
          </w:p>
        </w:tc>
        <w:tc>
          <w:tcPr>
            <w:tcW w:w="1151" w:type="dxa"/>
            <w:shd w:val="clear" w:color="auto" w:fill="auto"/>
          </w:tcPr>
          <w:p w:rsidR="008069B6" w:rsidRPr="00613183" w:rsidRDefault="008069B6" w:rsidP="00E25F75">
            <w:pPr>
              <w:autoSpaceDE w:val="0"/>
              <w:autoSpaceDN w:val="0"/>
              <w:adjustRightInd w:val="0"/>
              <w:jc w:val="center"/>
            </w:pPr>
            <w:r w:rsidRPr="00613183">
              <w:t>25</w:t>
            </w:r>
          </w:p>
        </w:tc>
        <w:tc>
          <w:tcPr>
            <w:tcW w:w="1559" w:type="dxa"/>
            <w:shd w:val="clear" w:color="auto" w:fill="auto"/>
          </w:tcPr>
          <w:p w:rsidR="008069B6" w:rsidRPr="00613183" w:rsidRDefault="008069B6" w:rsidP="00E25F75">
            <w:pPr>
              <w:autoSpaceDE w:val="0"/>
              <w:autoSpaceDN w:val="0"/>
              <w:adjustRightInd w:val="0"/>
              <w:jc w:val="center"/>
            </w:pPr>
            <w:r w:rsidRPr="00613183">
              <w:t xml:space="preserve">0 ч. </w:t>
            </w:r>
            <w:smartTag w:uri="urn:schemas-microsoft-com:office:smarttags" w:element="metricconverter">
              <w:smartTagPr>
                <w:attr w:name="ProductID" w:val="45 м"/>
              </w:smartTagPr>
              <w:r w:rsidRPr="00613183">
                <w:t>45 м</w:t>
              </w:r>
            </w:smartTag>
            <w:r w:rsidRPr="00613183">
              <w:t>.</w:t>
            </w:r>
          </w:p>
        </w:tc>
        <w:tc>
          <w:tcPr>
            <w:tcW w:w="1308" w:type="dxa"/>
            <w:shd w:val="clear" w:color="auto" w:fill="auto"/>
          </w:tcPr>
          <w:p w:rsidR="008069B6" w:rsidRPr="00613183" w:rsidRDefault="008069B6" w:rsidP="00E25F75">
            <w:pPr>
              <w:autoSpaceDE w:val="0"/>
              <w:autoSpaceDN w:val="0"/>
              <w:adjustRightInd w:val="0"/>
              <w:jc w:val="center"/>
            </w:pPr>
            <w:r w:rsidRPr="00613183">
              <w:t>22</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20 м"/>
              </w:smartTagPr>
              <w:r w:rsidRPr="00613183">
                <w:t>20 м</w:t>
              </w:r>
            </w:smartTag>
            <w:r w:rsidRPr="00613183">
              <w:t>.</w:t>
            </w:r>
          </w:p>
        </w:tc>
        <w:tc>
          <w:tcPr>
            <w:tcW w:w="1122" w:type="dxa"/>
            <w:shd w:val="clear" w:color="auto" w:fill="auto"/>
          </w:tcPr>
          <w:p w:rsidR="008069B6" w:rsidRPr="00613183" w:rsidRDefault="008069B6" w:rsidP="00E25F75">
            <w:pPr>
              <w:autoSpaceDE w:val="0"/>
              <w:autoSpaceDN w:val="0"/>
              <w:adjustRightInd w:val="0"/>
              <w:jc w:val="center"/>
            </w:pPr>
            <w:r w:rsidRPr="00613183">
              <w:t>15</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45 м"/>
              </w:smartTagPr>
              <w:r w:rsidRPr="00613183">
                <w:t>45 м</w:t>
              </w:r>
            </w:smartTag>
            <w:r w:rsidRPr="00613183">
              <w:t>.</w:t>
            </w:r>
          </w:p>
        </w:tc>
      </w:tr>
      <w:tr w:rsidR="008069B6" w:rsidRPr="00613183" w:rsidTr="00E25F75">
        <w:tc>
          <w:tcPr>
            <w:tcW w:w="1509" w:type="dxa"/>
            <w:shd w:val="clear" w:color="auto" w:fill="auto"/>
          </w:tcPr>
          <w:p w:rsidR="008069B6" w:rsidRPr="00613183" w:rsidRDefault="008069B6" w:rsidP="00E25F75">
            <w:pPr>
              <w:autoSpaceDE w:val="0"/>
              <w:autoSpaceDN w:val="0"/>
              <w:adjustRightInd w:val="0"/>
              <w:jc w:val="center"/>
            </w:pPr>
            <w:r w:rsidRPr="00613183">
              <w:t>9 тест/17 и 18 недели</w:t>
            </w:r>
          </w:p>
        </w:tc>
        <w:tc>
          <w:tcPr>
            <w:tcW w:w="1151" w:type="dxa"/>
            <w:shd w:val="clear" w:color="auto" w:fill="auto"/>
          </w:tcPr>
          <w:p w:rsidR="008069B6" w:rsidRPr="00613183" w:rsidRDefault="008069B6" w:rsidP="00E25F75">
            <w:pPr>
              <w:autoSpaceDE w:val="0"/>
              <w:autoSpaceDN w:val="0"/>
              <w:adjustRightInd w:val="0"/>
              <w:jc w:val="center"/>
            </w:pPr>
            <w:r w:rsidRPr="00613183">
              <w:t>26</w:t>
            </w:r>
          </w:p>
        </w:tc>
        <w:tc>
          <w:tcPr>
            <w:tcW w:w="1559" w:type="dxa"/>
            <w:shd w:val="clear" w:color="auto" w:fill="auto"/>
          </w:tcPr>
          <w:p w:rsidR="008069B6" w:rsidRPr="00613183" w:rsidRDefault="008069B6" w:rsidP="00E25F75">
            <w:pPr>
              <w:autoSpaceDE w:val="0"/>
              <w:autoSpaceDN w:val="0"/>
              <w:adjustRightInd w:val="0"/>
              <w:jc w:val="center"/>
            </w:pPr>
            <w:r w:rsidRPr="00613183">
              <w:t xml:space="preserve">0 ч. </w:t>
            </w:r>
            <w:smartTag w:uri="urn:schemas-microsoft-com:office:smarttags" w:element="metricconverter">
              <w:smartTagPr>
                <w:attr w:name="ProductID" w:val="35 м"/>
              </w:smartTagPr>
              <w:r w:rsidRPr="00613183">
                <w:t>35 м</w:t>
              </w:r>
            </w:smartTag>
            <w:r w:rsidRPr="00613183">
              <w:t>.</w:t>
            </w:r>
          </w:p>
        </w:tc>
        <w:tc>
          <w:tcPr>
            <w:tcW w:w="1308" w:type="dxa"/>
            <w:shd w:val="clear" w:color="auto" w:fill="auto"/>
          </w:tcPr>
          <w:p w:rsidR="008069B6" w:rsidRPr="00613183" w:rsidRDefault="008069B6" w:rsidP="00E25F75">
            <w:pPr>
              <w:autoSpaceDE w:val="0"/>
              <w:autoSpaceDN w:val="0"/>
              <w:adjustRightInd w:val="0"/>
              <w:jc w:val="center"/>
            </w:pPr>
            <w:r w:rsidRPr="00613183">
              <w:t>22</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00 м"/>
              </w:smartTagPr>
              <w:r w:rsidRPr="00613183">
                <w:t>00 м</w:t>
              </w:r>
            </w:smartTag>
            <w:r w:rsidRPr="00613183">
              <w:t>.</w:t>
            </w:r>
          </w:p>
        </w:tc>
        <w:tc>
          <w:tcPr>
            <w:tcW w:w="1122" w:type="dxa"/>
            <w:shd w:val="clear" w:color="auto" w:fill="auto"/>
          </w:tcPr>
          <w:p w:rsidR="008069B6" w:rsidRPr="00613183" w:rsidRDefault="008069B6" w:rsidP="00E25F75">
            <w:pPr>
              <w:autoSpaceDE w:val="0"/>
              <w:autoSpaceDN w:val="0"/>
              <w:adjustRightInd w:val="0"/>
              <w:jc w:val="center"/>
            </w:pPr>
            <w:r w:rsidRPr="00613183">
              <w:t>16</w:t>
            </w:r>
          </w:p>
        </w:tc>
        <w:tc>
          <w:tcPr>
            <w:tcW w:w="1461" w:type="dxa"/>
            <w:shd w:val="clear" w:color="auto" w:fill="auto"/>
          </w:tcPr>
          <w:p w:rsidR="008069B6" w:rsidRPr="00613183" w:rsidRDefault="008069B6" w:rsidP="00E25F75">
            <w:pPr>
              <w:autoSpaceDE w:val="0"/>
              <w:autoSpaceDN w:val="0"/>
              <w:adjustRightInd w:val="0"/>
              <w:jc w:val="center"/>
            </w:pPr>
            <w:r w:rsidRPr="00613183">
              <w:t xml:space="preserve">1 ч. </w:t>
            </w:r>
            <w:smartTag w:uri="urn:schemas-microsoft-com:office:smarttags" w:element="metricconverter">
              <w:smartTagPr>
                <w:attr w:name="ProductID" w:val="45 м"/>
              </w:smartTagPr>
              <w:r w:rsidRPr="00613183">
                <w:t>45 м</w:t>
              </w:r>
            </w:smartTag>
            <w:r w:rsidRPr="00613183">
              <w:t>.</w:t>
            </w:r>
          </w:p>
        </w:tc>
      </w:tr>
    </w:tbl>
    <w:p w:rsidR="004C37A3" w:rsidRDefault="004C37A3" w:rsidP="008069B6">
      <w:pPr>
        <w:pStyle w:val="a3"/>
        <w:spacing w:before="0" w:beforeAutospacing="0" w:after="0" w:afterAutospacing="0" w:line="276" w:lineRule="auto"/>
        <w:ind w:firstLine="708"/>
        <w:jc w:val="both"/>
      </w:pPr>
    </w:p>
    <w:p w:rsidR="008069B6" w:rsidRPr="00DF320C" w:rsidRDefault="008069B6" w:rsidP="008069B6">
      <w:pPr>
        <w:pStyle w:val="a3"/>
        <w:spacing w:before="0" w:beforeAutospacing="0" w:after="0" w:afterAutospacing="0" w:line="276" w:lineRule="auto"/>
        <w:ind w:firstLine="708"/>
        <w:jc w:val="both"/>
      </w:pPr>
      <w:r>
        <w:t>Д</w:t>
      </w:r>
      <w:r w:rsidRPr="0041275D">
        <w:t>ля усиления обучающей функции тестирования использовали</w:t>
      </w:r>
      <w:r>
        <w:t xml:space="preserve">сьтакже </w:t>
      </w:r>
      <w:r w:rsidRPr="0041275D">
        <w:t xml:space="preserve">наводящие вопросы и подсказки (например, задания №№ 1, 3, 10, 11, 16). </w:t>
      </w:r>
      <w:r w:rsidRPr="007E130E">
        <w:t>После проверки выполнения данных тестовых заданий преподавателем и выставления баллов, студентам была предоставлена возможность самостоятельно сверить свою работу с образцом правильного выполнения и обнаружить и проанализировать свои ошибки. Было применено  также коллективное обсуждение результатов выполнения письменной работы.</w:t>
      </w:r>
    </w:p>
    <w:p w:rsidR="008069B6" w:rsidRDefault="00FA74AE" w:rsidP="008069B6">
      <w:pPr>
        <w:autoSpaceDE w:val="0"/>
        <w:autoSpaceDN w:val="0"/>
        <w:adjustRightInd w:val="0"/>
        <w:spacing w:line="276" w:lineRule="auto"/>
        <w:ind w:firstLine="708"/>
        <w:jc w:val="both"/>
      </w:pPr>
      <w:r>
        <w:rPr>
          <w:b/>
        </w:rPr>
        <w:t>Таблица 3</w:t>
      </w:r>
      <w:r w:rsidR="008069B6" w:rsidRPr="00DF320C">
        <w:rPr>
          <w:b/>
        </w:rPr>
        <w:t xml:space="preserve">. </w:t>
      </w:r>
      <w:r w:rsidR="008069B6" w:rsidRPr="00DF320C">
        <w:t xml:space="preserve">Результаты выполнения контрольного тестирования, проводившегося в рамках лабораторного эксперимента. </w:t>
      </w:r>
    </w:p>
    <w:p w:rsidR="00AD3AE7" w:rsidRPr="00DF320C" w:rsidRDefault="00AD3AE7" w:rsidP="008069B6">
      <w:pPr>
        <w:autoSpaceDE w:val="0"/>
        <w:autoSpaceDN w:val="0"/>
        <w:adjustRightInd w:val="0"/>
        <w:spacing w:line="276" w:lineRule="auto"/>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9"/>
        <w:gridCol w:w="1151"/>
        <w:gridCol w:w="1559"/>
        <w:gridCol w:w="1308"/>
        <w:gridCol w:w="1461"/>
        <w:gridCol w:w="1122"/>
        <w:gridCol w:w="1461"/>
      </w:tblGrid>
      <w:tr w:rsidR="008069B6" w:rsidRPr="00DF320C" w:rsidTr="00E25F75">
        <w:tc>
          <w:tcPr>
            <w:tcW w:w="1509" w:type="dxa"/>
            <w:shd w:val="clear" w:color="auto" w:fill="auto"/>
          </w:tcPr>
          <w:p w:rsidR="008069B6" w:rsidRPr="00A26175" w:rsidRDefault="008069B6" w:rsidP="00E25F75">
            <w:pPr>
              <w:autoSpaceDE w:val="0"/>
              <w:autoSpaceDN w:val="0"/>
              <w:adjustRightInd w:val="0"/>
              <w:jc w:val="both"/>
              <w:rPr>
                <w:b/>
              </w:rPr>
            </w:pPr>
            <w:r w:rsidRPr="00A26175">
              <w:rPr>
                <w:b/>
              </w:rPr>
              <w:t>Студент</w:t>
            </w:r>
          </w:p>
        </w:tc>
        <w:tc>
          <w:tcPr>
            <w:tcW w:w="2710" w:type="dxa"/>
            <w:gridSpan w:val="2"/>
            <w:shd w:val="clear" w:color="auto" w:fill="auto"/>
          </w:tcPr>
          <w:p w:rsidR="008069B6" w:rsidRPr="00A26175" w:rsidRDefault="008069B6" w:rsidP="00E25F75">
            <w:pPr>
              <w:autoSpaceDE w:val="0"/>
              <w:autoSpaceDN w:val="0"/>
              <w:adjustRightInd w:val="0"/>
              <w:jc w:val="center"/>
              <w:rPr>
                <w:b/>
              </w:rPr>
            </w:pPr>
            <w:r w:rsidRPr="00A26175">
              <w:rPr>
                <w:b/>
              </w:rPr>
              <w:t xml:space="preserve">С высоким уровнем </w:t>
            </w:r>
            <w:proofErr w:type="gramStart"/>
            <w:r w:rsidRPr="00A26175">
              <w:rPr>
                <w:b/>
              </w:rPr>
              <w:t>языковой</w:t>
            </w:r>
            <w:proofErr w:type="gramEnd"/>
            <w:r w:rsidRPr="00A26175">
              <w:rPr>
                <w:b/>
              </w:rPr>
              <w:t>/речевой</w:t>
            </w:r>
          </w:p>
          <w:p w:rsidR="008069B6" w:rsidRPr="00A26175" w:rsidRDefault="008069B6" w:rsidP="00E25F75">
            <w:pPr>
              <w:autoSpaceDE w:val="0"/>
              <w:autoSpaceDN w:val="0"/>
              <w:adjustRightInd w:val="0"/>
              <w:jc w:val="center"/>
              <w:rPr>
                <w:b/>
              </w:rPr>
            </w:pPr>
            <w:r w:rsidRPr="00A26175">
              <w:rPr>
                <w:b/>
              </w:rPr>
              <w:t>компетенции</w:t>
            </w:r>
          </w:p>
        </w:tc>
        <w:tc>
          <w:tcPr>
            <w:tcW w:w="2769" w:type="dxa"/>
            <w:gridSpan w:val="2"/>
            <w:shd w:val="clear" w:color="auto" w:fill="auto"/>
          </w:tcPr>
          <w:p w:rsidR="008069B6" w:rsidRPr="00A26175" w:rsidRDefault="008069B6" w:rsidP="00E25F75">
            <w:pPr>
              <w:autoSpaceDE w:val="0"/>
              <w:autoSpaceDN w:val="0"/>
              <w:adjustRightInd w:val="0"/>
              <w:jc w:val="center"/>
              <w:rPr>
                <w:b/>
              </w:rPr>
            </w:pPr>
            <w:r w:rsidRPr="00A26175">
              <w:rPr>
                <w:b/>
              </w:rPr>
              <w:t xml:space="preserve">Со средним уровнем </w:t>
            </w:r>
            <w:proofErr w:type="gramStart"/>
            <w:r w:rsidRPr="00A26175">
              <w:rPr>
                <w:b/>
              </w:rPr>
              <w:t>языковой</w:t>
            </w:r>
            <w:proofErr w:type="gramEnd"/>
            <w:r w:rsidRPr="00A26175">
              <w:rPr>
                <w:b/>
              </w:rPr>
              <w:t>/речевой</w:t>
            </w:r>
          </w:p>
          <w:p w:rsidR="008069B6" w:rsidRPr="00A26175" w:rsidRDefault="008069B6" w:rsidP="00E25F75">
            <w:pPr>
              <w:autoSpaceDE w:val="0"/>
              <w:autoSpaceDN w:val="0"/>
              <w:adjustRightInd w:val="0"/>
              <w:jc w:val="center"/>
              <w:rPr>
                <w:b/>
              </w:rPr>
            </w:pPr>
            <w:r w:rsidRPr="00A26175">
              <w:rPr>
                <w:b/>
              </w:rPr>
              <w:t>компетенции</w:t>
            </w:r>
          </w:p>
        </w:tc>
        <w:tc>
          <w:tcPr>
            <w:tcW w:w="2583" w:type="dxa"/>
            <w:gridSpan w:val="2"/>
            <w:shd w:val="clear" w:color="auto" w:fill="auto"/>
          </w:tcPr>
          <w:p w:rsidR="008069B6" w:rsidRPr="00A26175" w:rsidRDefault="008069B6" w:rsidP="00E25F75">
            <w:pPr>
              <w:autoSpaceDE w:val="0"/>
              <w:autoSpaceDN w:val="0"/>
              <w:adjustRightInd w:val="0"/>
              <w:jc w:val="center"/>
              <w:rPr>
                <w:b/>
              </w:rPr>
            </w:pPr>
            <w:r w:rsidRPr="00A26175">
              <w:rPr>
                <w:b/>
              </w:rPr>
              <w:t xml:space="preserve">С низким уровнем </w:t>
            </w:r>
            <w:proofErr w:type="gramStart"/>
            <w:r w:rsidRPr="00A26175">
              <w:rPr>
                <w:b/>
              </w:rPr>
              <w:t>языковой</w:t>
            </w:r>
            <w:proofErr w:type="gramEnd"/>
            <w:r w:rsidRPr="00A26175">
              <w:rPr>
                <w:b/>
              </w:rPr>
              <w:t>/речевой</w:t>
            </w:r>
          </w:p>
          <w:p w:rsidR="008069B6" w:rsidRPr="00A26175" w:rsidRDefault="008069B6" w:rsidP="00E25F75">
            <w:pPr>
              <w:autoSpaceDE w:val="0"/>
              <w:autoSpaceDN w:val="0"/>
              <w:adjustRightInd w:val="0"/>
              <w:jc w:val="center"/>
              <w:rPr>
                <w:b/>
              </w:rPr>
            </w:pPr>
            <w:r w:rsidRPr="00A26175">
              <w:rPr>
                <w:b/>
              </w:rPr>
              <w:t>компетенции</w:t>
            </w:r>
          </w:p>
        </w:tc>
      </w:tr>
      <w:tr w:rsidR="008069B6" w:rsidRPr="00DF320C" w:rsidTr="00E25F75">
        <w:tc>
          <w:tcPr>
            <w:tcW w:w="1509" w:type="dxa"/>
            <w:shd w:val="clear" w:color="auto" w:fill="auto"/>
          </w:tcPr>
          <w:p w:rsidR="008069B6" w:rsidRPr="00DF320C" w:rsidRDefault="008069B6" w:rsidP="00E25F75">
            <w:pPr>
              <w:autoSpaceDE w:val="0"/>
              <w:autoSpaceDN w:val="0"/>
              <w:adjustRightInd w:val="0"/>
              <w:jc w:val="both"/>
            </w:pPr>
            <w:r w:rsidRPr="00DF320C">
              <w:t>Параметры</w:t>
            </w:r>
          </w:p>
          <w:p w:rsidR="008069B6" w:rsidRPr="00DF320C" w:rsidRDefault="008069B6" w:rsidP="00E25F75">
            <w:pPr>
              <w:autoSpaceDE w:val="0"/>
              <w:autoSpaceDN w:val="0"/>
              <w:adjustRightInd w:val="0"/>
              <w:jc w:val="both"/>
            </w:pPr>
            <w:r w:rsidRPr="00DF320C">
              <w:t>выполнения</w:t>
            </w:r>
          </w:p>
        </w:tc>
        <w:tc>
          <w:tcPr>
            <w:tcW w:w="1151" w:type="dxa"/>
            <w:shd w:val="clear" w:color="auto" w:fill="auto"/>
          </w:tcPr>
          <w:p w:rsidR="008069B6" w:rsidRPr="00DF320C" w:rsidRDefault="008069B6" w:rsidP="00E25F75">
            <w:pPr>
              <w:autoSpaceDE w:val="0"/>
              <w:autoSpaceDN w:val="0"/>
              <w:adjustRightInd w:val="0"/>
              <w:jc w:val="center"/>
            </w:pPr>
            <w:r w:rsidRPr="00DF320C">
              <w:t>Оценкав баллах</w:t>
            </w:r>
          </w:p>
        </w:tc>
        <w:tc>
          <w:tcPr>
            <w:tcW w:w="1559" w:type="dxa"/>
            <w:shd w:val="clear" w:color="auto" w:fill="auto"/>
          </w:tcPr>
          <w:p w:rsidR="008069B6" w:rsidRPr="00DF320C" w:rsidRDefault="008069B6" w:rsidP="00E25F75">
            <w:pPr>
              <w:autoSpaceDE w:val="0"/>
              <w:autoSpaceDN w:val="0"/>
              <w:adjustRightInd w:val="0"/>
              <w:jc w:val="center"/>
            </w:pPr>
            <w:r w:rsidRPr="00DF320C">
              <w:t>Время выполнения</w:t>
            </w:r>
          </w:p>
          <w:p w:rsidR="008069B6" w:rsidRPr="00DF320C" w:rsidRDefault="008069B6" w:rsidP="00E25F75">
            <w:pPr>
              <w:autoSpaceDE w:val="0"/>
              <w:autoSpaceDN w:val="0"/>
              <w:adjustRightInd w:val="0"/>
              <w:jc w:val="center"/>
            </w:pPr>
            <w:r w:rsidRPr="00DF320C">
              <w:t>задания</w:t>
            </w:r>
          </w:p>
        </w:tc>
        <w:tc>
          <w:tcPr>
            <w:tcW w:w="1308" w:type="dxa"/>
            <w:shd w:val="clear" w:color="auto" w:fill="auto"/>
          </w:tcPr>
          <w:p w:rsidR="008069B6" w:rsidRPr="00DF320C" w:rsidRDefault="008069B6" w:rsidP="00E25F75">
            <w:pPr>
              <w:autoSpaceDE w:val="0"/>
              <w:autoSpaceDN w:val="0"/>
              <w:adjustRightInd w:val="0"/>
              <w:jc w:val="center"/>
            </w:pPr>
            <w:r w:rsidRPr="00DF320C">
              <w:t>Оценка</w:t>
            </w:r>
          </w:p>
          <w:p w:rsidR="008069B6" w:rsidRPr="00DF320C" w:rsidRDefault="008069B6" w:rsidP="00E25F75">
            <w:pPr>
              <w:autoSpaceDE w:val="0"/>
              <w:autoSpaceDN w:val="0"/>
              <w:adjustRightInd w:val="0"/>
              <w:jc w:val="center"/>
            </w:pPr>
            <w:r w:rsidRPr="00DF320C">
              <w:t>в</w:t>
            </w:r>
          </w:p>
          <w:p w:rsidR="008069B6" w:rsidRPr="00DF320C" w:rsidRDefault="008069B6" w:rsidP="00E25F75">
            <w:pPr>
              <w:autoSpaceDE w:val="0"/>
              <w:autoSpaceDN w:val="0"/>
              <w:adjustRightInd w:val="0"/>
              <w:jc w:val="center"/>
            </w:pPr>
            <w:proofErr w:type="gramStart"/>
            <w:r w:rsidRPr="00DF320C">
              <w:t>баллах</w:t>
            </w:r>
            <w:proofErr w:type="gramEnd"/>
          </w:p>
        </w:tc>
        <w:tc>
          <w:tcPr>
            <w:tcW w:w="1461" w:type="dxa"/>
            <w:shd w:val="clear" w:color="auto" w:fill="auto"/>
          </w:tcPr>
          <w:p w:rsidR="008069B6" w:rsidRPr="00DF320C" w:rsidRDefault="008069B6" w:rsidP="00E25F75">
            <w:pPr>
              <w:autoSpaceDE w:val="0"/>
              <w:autoSpaceDN w:val="0"/>
              <w:adjustRightInd w:val="0"/>
              <w:jc w:val="center"/>
            </w:pPr>
            <w:r w:rsidRPr="00DF320C">
              <w:t>Время выполнения</w:t>
            </w:r>
          </w:p>
          <w:p w:rsidR="008069B6" w:rsidRPr="00DF320C" w:rsidRDefault="008069B6" w:rsidP="00E25F75">
            <w:pPr>
              <w:autoSpaceDE w:val="0"/>
              <w:autoSpaceDN w:val="0"/>
              <w:adjustRightInd w:val="0"/>
              <w:jc w:val="center"/>
            </w:pPr>
            <w:r w:rsidRPr="00DF320C">
              <w:t>задания</w:t>
            </w:r>
          </w:p>
        </w:tc>
        <w:tc>
          <w:tcPr>
            <w:tcW w:w="1122" w:type="dxa"/>
            <w:shd w:val="clear" w:color="auto" w:fill="auto"/>
          </w:tcPr>
          <w:p w:rsidR="008069B6" w:rsidRPr="00DF320C" w:rsidRDefault="008069B6" w:rsidP="00E25F75">
            <w:pPr>
              <w:autoSpaceDE w:val="0"/>
              <w:autoSpaceDN w:val="0"/>
              <w:adjustRightInd w:val="0"/>
              <w:jc w:val="center"/>
            </w:pPr>
            <w:r w:rsidRPr="00DF320C">
              <w:t>Оценка</w:t>
            </w:r>
          </w:p>
          <w:p w:rsidR="008069B6" w:rsidRPr="00DF320C" w:rsidRDefault="008069B6" w:rsidP="00E25F75">
            <w:pPr>
              <w:autoSpaceDE w:val="0"/>
              <w:autoSpaceDN w:val="0"/>
              <w:adjustRightInd w:val="0"/>
              <w:jc w:val="center"/>
            </w:pPr>
            <w:r w:rsidRPr="00DF320C">
              <w:t>в</w:t>
            </w:r>
          </w:p>
          <w:p w:rsidR="008069B6" w:rsidRPr="00DF320C" w:rsidRDefault="008069B6" w:rsidP="00E25F75">
            <w:pPr>
              <w:autoSpaceDE w:val="0"/>
              <w:autoSpaceDN w:val="0"/>
              <w:adjustRightInd w:val="0"/>
              <w:jc w:val="center"/>
            </w:pPr>
            <w:proofErr w:type="gramStart"/>
            <w:r w:rsidRPr="00DF320C">
              <w:t>баллах</w:t>
            </w:r>
            <w:proofErr w:type="gramEnd"/>
          </w:p>
        </w:tc>
        <w:tc>
          <w:tcPr>
            <w:tcW w:w="1461" w:type="dxa"/>
            <w:shd w:val="clear" w:color="auto" w:fill="auto"/>
          </w:tcPr>
          <w:p w:rsidR="008069B6" w:rsidRPr="00DF320C" w:rsidRDefault="008069B6" w:rsidP="00E25F75">
            <w:pPr>
              <w:autoSpaceDE w:val="0"/>
              <w:autoSpaceDN w:val="0"/>
              <w:adjustRightInd w:val="0"/>
              <w:jc w:val="center"/>
            </w:pPr>
            <w:r w:rsidRPr="00DF320C">
              <w:t>Время выполнения</w:t>
            </w:r>
          </w:p>
          <w:p w:rsidR="008069B6" w:rsidRPr="00DF320C" w:rsidRDefault="008069B6" w:rsidP="00E25F75">
            <w:pPr>
              <w:autoSpaceDE w:val="0"/>
              <w:autoSpaceDN w:val="0"/>
              <w:adjustRightInd w:val="0"/>
              <w:jc w:val="center"/>
            </w:pPr>
            <w:r w:rsidRPr="00DF320C">
              <w:t>задания</w:t>
            </w:r>
          </w:p>
        </w:tc>
      </w:tr>
      <w:tr w:rsidR="008069B6" w:rsidRPr="00DF320C" w:rsidTr="00E25F75">
        <w:tc>
          <w:tcPr>
            <w:tcW w:w="1509" w:type="dxa"/>
            <w:shd w:val="clear" w:color="auto" w:fill="auto"/>
          </w:tcPr>
          <w:p w:rsidR="008069B6" w:rsidRPr="00DF320C" w:rsidRDefault="008069B6" w:rsidP="00E25F75">
            <w:pPr>
              <w:autoSpaceDE w:val="0"/>
              <w:autoSpaceDN w:val="0"/>
              <w:adjustRightInd w:val="0"/>
              <w:jc w:val="center"/>
            </w:pPr>
            <w:r w:rsidRPr="00DF320C">
              <w:t>16 тестовых заданий</w:t>
            </w:r>
          </w:p>
        </w:tc>
        <w:tc>
          <w:tcPr>
            <w:tcW w:w="1151" w:type="dxa"/>
            <w:shd w:val="clear" w:color="auto" w:fill="auto"/>
          </w:tcPr>
          <w:p w:rsidR="008069B6" w:rsidRPr="00DF320C" w:rsidRDefault="008069B6" w:rsidP="00E25F75">
            <w:pPr>
              <w:autoSpaceDE w:val="0"/>
              <w:autoSpaceDN w:val="0"/>
              <w:adjustRightInd w:val="0"/>
              <w:jc w:val="center"/>
            </w:pPr>
            <w:r w:rsidRPr="00DF320C">
              <w:t>26</w:t>
            </w:r>
          </w:p>
        </w:tc>
        <w:tc>
          <w:tcPr>
            <w:tcW w:w="1559" w:type="dxa"/>
            <w:shd w:val="clear" w:color="auto" w:fill="auto"/>
          </w:tcPr>
          <w:p w:rsidR="008069B6" w:rsidRPr="00DF320C" w:rsidRDefault="008069B6" w:rsidP="00E25F75">
            <w:pPr>
              <w:autoSpaceDE w:val="0"/>
              <w:autoSpaceDN w:val="0"/>
              <w:adjustRightInd w:val="0"/>
              <w:jc w:val="center"/>
            </w:pPr>
            <w:r w:rsidRPr="00DF320C">
              <w:t xml:space="preserve">0 ч. </w:t>
            </w:r>
            <w:smartTag w:uri="urn:schemas-microsoft-com:office:smarttags" w:element="metricconverter">
              <w:smartTagPr>
                <w:attr w:name="ProductID" w:val="30 м"/>
              </w:smartTagPr>
              <w:r w:rsidRPr="00DF320C">
                <w:t>30 м</w:t>
              </w:r>
            </w:smartTag>
            <w:r w:rsidRPr="00DF320C">
              <w:t>.</w:t>
            </w:r>
          </w:p>
        </w:tc>
        <w:tc>
          <w:tcPr>
            <w:tcW w:w="1308" w:type="dxa"/>
            <w:shd w:val="clear" w:color="auto" w:fill="auto"/>
          </w:tcPr>
          <w:p w:rsidR="008069B6" w:rsidRPr="00DF320C" w:rsidRDefault="008069B6" w:rsidP="00E25F75">
            <w:pPr>
              <w:autoSpaceDE w:val="0"/>
              <w:autoSpaceDN w:val="0"/>
              <w:adjustRightInd w:val="0"/>
              <w:jc w:val="center"/>
            </w:pPr>
            <w:r w:rsidRPr="00DF320C">
              <w:t>22</w:t>
            </w:r>
          </w:p>
        </w:tc>
        <w:tc>
          <w:tcPr>
            <w:tcW w:w="1461" w:type="dxa"/>
            <w:shd w:val="clear" w:color="auto" w:fill="auto"/>
          </w:tcPr>
          <w:p w:rsidR="008069B6" w:rsidRPr="00DF320C" w:rsidRDefault="008069B6" w:rsidP="00E25F75">
            <w:pPr>
              <w:autoSpaceDE w:val="0"/>
              <w:autoSpaceDN w:val="0"/>
              <w:adjustRightInd w:val="0"/>
              <w:jc w:val="center"/>
            </w:pPr>
            <w:r w:rsidRPr="00DF320C">
              <w:t xml:space="preserve">0 ч. </w:t>
            </w:r>
            <w:smartTag w:uri="urn:schemas-microsoft-com:office:smarttags" w:element="metricconverter">
              <w:smartTagPr>
                <w:attr w:name="ProductID" w:val="55 м"/>
              </w:smartTagPr>
              <w:r w:rsidRPr="00DF320C">
                <w:t>55 м</w:t>
              </w:r>
            </w:smartTag>
            <w:r w:rsidRPr="00DF320C">
              <w:t>.</w:t>
            </w:r>
          </w:p>
        </w:tc>
        <w:tc>
          <w:tcPr>
            <w:tcW w:w="1122" w:type="dxa"/>
            <w:shd w:val="clear" w:color="auto" w:fill="auto"/>
          </w:tcPr>
          <w:p w:rsidR="008069B6" w:rsidRPr="00DF320C" w:rsidRDefault="008069B6" w:rsidP="00E25F75">
            <w:pPr>
              <w:autoSpaceDE w:val="0"/>
              <w:autoSpaceDN w:val="0"/>
              <w:adjustRightInd w:val="0"/>
              <w:jc w:val="center"/>
            </w:pPr>
            <w:r w:rsidRPr="00DF320C">
              <w:t>18</w:t>
            </w:r>
          </w:p>
        </w:tc>
        <w:tc>
          <w:tcPr>
            <w:tcW w:w="1461" w:type="dxa"/>
            <w:shd w:val="clear" w:color="auto" w:fill="auto"/>
          </w:tcPr>
          <w:p w:rsidR="008069B6" w:rsidRPr="00DF320C" w:rsidRDefault="008069B6" w:rsidP="00E25F75">
            <w:pPr>
              <w:autoSpaceDE w:val="0"/>
              <w:autoSpaceDN w:val="0"/>
              <w:adjustRightInd w:val="0"/>
              <w:jc w:val="center"/>
            </w:pPr>
            <w:r w:rsidRPr="00DF320C">
              <w:t xml:space="preserve">1 ч. </w:t>
            </w:r>
            <w:smartTag w:uri="urn:schemas-microsoft-com:office:smarttags" w:element="metricconverter">
              <w:smartTagPr>
                <w:attr w:name="ProductID" w:val="25 м"/>
              </w:smartTagPr>
              <w:r w:rsidRPr="00DF320C">
                <w:t>25 м</w:t>
              </w:r>
            </w:smartTag>
            <w:r w:rsidRPr="00DF320C">
              <w:t>.</w:t>
            </w:r>
          </w:p>
        </w:tc>
      </w:tr>
    </w:tbl>
    <w:p w:rsidR="008069B6" w:rsidRDefault="008069B6" w:rsidP="008069B6">
      <w:pPr>
        <w:spacing w:line="276" w:lineRule="auto"/>
        <w:jc w:val="center"/>
      </w:pPr>
    </w:p>
    <w:p w:rsidR="008069B6" w:rsidRDefault="008069B6" w:rsidP="003C16F4">
      <w:pPr>
        <w:pStyle w:val="a3"/>
        <w:spacing w:before="0" w:beforeAutospacing="0" w:after="0" w:afterAutospacing="0" w:line="276" w:lineRule="auto"/>
        <w:ind w:firstLine="708"/>
        <w:jc w:val="both"/>
      </w:pPr>
      <w:r w:rsidRPr="00DF320C">
        <w:t>Результаты выполнения контрольной формы обучающего тестирования оказались неплохими, поэтому в следующем семестре подобное тестирование проводилось широкомасштабно, во всех экспериментальных группах.</w:t>
      </w:r>
      <w:r w:rsidR="00944292">
        <w:t xml:space="preserve"> </w:t>
      </w:r>
      <w:r w:rsidRPr="0041275D">
        <w:t xml:space="preserve">Активное оперирование языком в процессе тестирования, точнее - языковыми элементами разных уровней и смыслов (от лексических – до синтаксических и речеведческих, т.е. смысловых), свидетельствует о </w:t>
      </w:r>
      <w:r w:rsidRPr="0041275D">
        <w:lastRenderedPageBreak/>
        <w:t>практическом  усвоении языка/речи на нём, стимулирует этот процесс усвоения</w:t>
      </w:r>
      <w:proofErr w:type="gramStart"/>
      <w:r w:rsidRPr="0041275D">
        <w:t>.</w:t>
      </w:r>
      <w:r>
        <w:t>К</w:t>
      </w:r>
      <w:proofErr w:type="gramEnd"/>
      <w:r w:rsidRPr="0041275D">
        <w:t>омплекс данных тестовых заданий</w:t>
      </w:r>
      <w:r>
        <w:t xml:space="preserve"> предоставляет </w:t>
      </w:r>
      <w:r w:rsidRPr="0041275D">
        <w:t>возможность работать со словарями, справочниками по русскому языку</w:t>
      </w:r>
      <w:r>
        <w:t>,</w:t>
      </w:r>
      <w:r w:rsidR="00FA74AE">
        <w:t xml:space="preserve"> выполняе</w:t>
      </w:r>
      <w:r w:rsidRPr="0041275D">
        <w:t>т обучающую функцию и соответству</w:t>
      </w:r>
      <w:r w:rsidR="00FA74AE">
        <w:t>е</w:t>
      </w:r>
      <w:r w:rsidRPr="0041275D">
        <w:t>т требованиям развивающей образовательной технологии. Именно этот аспе</w:t>
      </w:r>
      <w:proofErr w:type="gramStart"/>
      <w:r w:rsidRPr="0041275D">
        <w:t>кт в пр</w:t>
      </w:r>
      <w:proofErr w:type="gramEnd"/>
      <w:r w:rsidRPr="0041275D">
        <w:t xml:space="preserve">офессиональном обучении средствами неродного языка является особенно ценным. Данная технология, которую можно назвать </w:t>
      </w:r>
      <w:r w:rsidRPr="002E5477">
        <w:t>методом направляющих тестов</w:t>
      </w:r>
      <w:r w:rsidRPr="0041275D">
        <w:t>, реализует идею развивающего профессионального образования, которое интегрирует в себе обучение, воспитание и развитие, а,</w:t>
      </w:r>
      <w:r w:rsidR="00953B27">
        <w:t xml:space="preserve"> в конечном счёте, – обеспечивае</w:t>
      </w:r>
      <w:r w:rsidRPr="0041275D">
        <w:t xml:space="preserve">т становление личности. </w:t>
      </w:r>
      <w:r w:rsidRPr="0041275D">
        <w:tab/>
      </w:r>
    </w:p>
    <w:p w:rsidR="008069B6" w:rsidRPr="003E6FBC" w:rsidRDefault="008069B6" w:rsidP="008069B6">
      <w:pPr>
        <w:autoSpaceDE w:val="0"/>
        <w:autoSpaceDN w:val="0"/>
        <w:adjustRightInd w:val="0"/>
        <w:spacing w:line="276" w:lineRule="auto"/>
        <w:ind w:firstLine="708"/>
        <w:jc w:val="both"/>
      </w:pPr>
      <w:r w:rsidRPr="00953B27">
        <w:t>В третьем разделе</w:t>
      </w:r>
      <w:r w:rsidR="004A3B94">
        <w:t xml:space="preserve"> («</w:t>
      </w:r>
      <w:r w:rsidR="004A3B94" w:rsidRPr="004A3B94">
        <w:t>Определение степени эффективности комплексов тестовых заданий, использованных в экспериментальном обучении</w:t>
      </w:r>
      <w:r w:rsidR="004A3B94">
        <w:t xml:space="preserve">») </w:t>
      </w:r>
      <w:r w:rsidRPr="00381A3F">
        <w:t xml:space="preserve">описаны результаты </w:t>
      </w:r>
      <w:r>
        <w:t xml:space="preserve">обучающего и </w:t>
      </w:r>
      <w:r w:rsidRPr="00381A3F">
        <w:t>контрольного этап</w:t>
      </w:r>
      <w:r>
        <w:t>ов</w:t>
      </w:r>
      <w:r w:rsidRPr="00381A3F">
        <w:t xml:space="preserve"> экспериментальной работы</w:t>
      </w:r>
      <w:r>
        <w:t>, проводивших</w:t>
      </w:r>
      <w:r w:rsidR="003C16F4">
        <w:t>ся</w:t>
      </w:r>
      <w:r>
        <w:t xml:space="preserve"> на основе единых научно-методических принципов, разработанных автором исследования</w:t>
      </w:r>
      <w:proofErr w:type="gramStart"/>
      <w:r w:rsidRPr="00381A3F">
        <w:t>.</w:t>
      </w:r>
      <w:r w:rsidRPr="003E6FBC">
        <w:t>В</w:t>
      </w:r>
      <w:proofErr w:type="gramEnd"/>
      <w:r w:rsidRPr="003E6FBC">
        <w:t xml:space="preserve"> ходе проведения данной части исследования были сопоставлены результаты выполнения студентами экспериментальных групп распределительного тестирования как начального этапа экспериментальной работы и усреднённые показатели  обучающих тестов, в которых участвовали те же студенты (в традиционной форме оценки)</w:t>
      </w:r>
      <w:proofErr w:type="gramStart"/>
      <w:r w:rsidRPr="003E6FBC">
        <w:t>.С</w:t>
      </w:r>
      <w:proofErr w:type="gramEnd"/>
      <w:r w:rsidRPr="003E6FBC">
        <w:t xml:space="preserve">опоставление результатов выявило увеличение показателей работ, выполненных на «отлично» (на 15%) и «хорошо» (на14%), количество работ, выполненных на «удовлетворительно» и «неудовлетворительно», соответственно уменьшилось: «удовлетворительно» – на 13% и «неудовлетворительно» – на 6%.    </w:t>
      </w:r>
    </w:p>
    <w:p w:rsidR="00C8673D" w:rsidRDefault="008069B6" w:rsidP="008069B6">
      <w:pPr>
        <w:autoSpaceDE w:val="0"/>
        <w:autoSpaceDN w:val="0"/>
        <w:adjustRightInd w:val="0"/>
        <w:spacing w:line="276" w:lineRule="auto"/>
        <w:ind w:firstLine="708"/>
        <w:jc w:val="both"/>
      </w:pPr>
      <w:r w:rsidRPr="00F54F93">
        <w:t>Однако</w:t>
      </w:r>
      <w:proofErr w:type="gramStart"/>
      <w:r w:rsidR="00953B27">
        <w:t>,</w:t>
      </w:r>
      <w:proofErr w:type="gramEnd"/>
      <w:r w:rsidRPr="00F54F93">
        <w:t xml:space="preserve"> чтобы добиться репрезентативности экспериментальных данных, был проведён контрольный срез, в котором принимали участие  студенты экспериментальных и контрольных групп первого курса экономического факультета. Единообразие принципов проведения контрольного среза и критериев его оценки позволило утверждать, что результаты данного этапа экспериментальной работы репрезентативны. На данном этапе экспериментальной работы была поставлена задача выявления уровня сформированности не только навыков чтения и аудирования, но и навыков письма и говорения, которые являются продуктивными видами РД. </w:t>
      </w:r>
    </w:p>
    <w:p w:rsidR="008069B6" w:rsidRDefault="008069B6" w:rsidP="008069B6">
      <w:pPr>
        <w:autoSpaceDE w:val="0"/>
        <w:autoSpaceDN w:val="0"/>
        <w:adjustRightInd w:val="0"/>
        <w:spacing w:line="276" w:lineRule="auto"/>
        <w:ind w:firstLine="708"/>
        <w:jc w:val="both"/>
        <w:rPr>
          <w:sz w:val="28"/>
          <w:szCs w:val="28"/>
        </w:rPr>
      </w:pPr>
      <w:r w:rsidRPr="00F54F93">
        <w:t xml:space="preserve">Комплекс тестов для контрольного среза включал четыре типа заданий, каждое из которых было направлено на выявление коммуникативных умений и навыков в одном из четырёх видов речевой деятельности: чтении, аудировании, говорении и письме (по типу тестов РКИ).  Данный комплекс не выполнял обучающих функций, т.е. в формулировке заданий отсутствовали комментарии, дополнительные указания, грамматические вопросы, различного типа подсказки. Его основная цель – контроль коммуникативных умений и навыков. Все задания по возможности опирались на тексты. </w:t>
      </w:r>
    </w:p>
    <w:p w:rsidR="008069B6" w:rsidRPr="00C222BE" w:rsidRDefault="008069B6" w:rsidP="008069B6">
      <w:pPr>
        <w:spacing w:line="276" w:lineRule="auto"/>
        <w:ind w:firstLine="708"/>
        <w:jc w:val="both"/>
      </w:pPr>
      <w:r w:rsidRPr="00C222BE">
        <w:t>Поскольку, как известно, коммуникативные умения и навыки отражают в себе целый комплекс промежуточных умений и навыков (лексические, грамматические, лексико-орфоэпические и орфографические), перечисленные навыки в отдельности специальному контролю не подвергались.  Оценки (количество набранных баллов) унифицировались, и, кроме того, был рассчитан коэффициент сформированности навыков чтения (КСЧ) и аудирования (КСА), который определяется как частное от деления правильно выполненных заданий на общее количество заданий. Полученные в результате обработки данных по каждому студенту значения коэффициентов свидетельствуют об уровне  сформированности соответствующих навыков: К = 0 – 0,3 – низкий уровень; К = 0,31 – 0,</w:t>
      </w:r>
      <w:r w:rsidRPr="00AD3AE7">
        <w:t xml:space="preserve">7 – средний уровень; К = 0,71 – 1,0 – высокий уровень. В итоге мы получили </w:t>
      </w:r>
      <w:r w:rsidRPr="00AD3AE7">
        <w:lastRenderedPageBreak/>
        <w:t xml:space="preserve">следующие результаты выполнения заданий по аудированию и чтению, которые нашли отражении в таблице </w:t>
      </w:r>
      <w:r w:rsidR="004C37A3">
        <w:t>4</w:t>
      </w:r>
      <w:r w:rsidRPr="00AD3AE7">
        <w:t>.</w:t>
      </w:r>
    </w:p>
    <w:p w:rsidR="008069B6" w:rsidRDefault="008069B6" w:rsidP="008069B6">
      <w:pPr>
        <w:spacing w:line="276" w:lineRule="auto"/>
        <w:ind w:firstLine="708"/>
        <w:jc w:val="both"/>
      </w:pPr>
      <w:r w:rsidRPr="00C222BE">
        <w:rPr>
          <w:b/>
        </w:rPr>
        <w:t xml:space="preserve">Таблице </w:t>
      </w:r>
      <w:r w:rsidR="004C37A3">
        <w:rPr>
          <w:b/>
        </w:rPr>
        <w:t>4</w:t>
      </w:r>
      <w:r w:rsidRPr="00C222BE">
        <w:rPr>
          <w:b/>
        </w:rPr>
        <w:t xml:space="preserve">. </w:t>
      </w:r>
      <w:r w:rsidRPr="00C222BE">
        <w:t>Результаты сопоставления выполнения тестовых заданий контрольного среза в экспериментальных и контрольных группах (</w:t>
      </w:r>
      <w:proofErr w:type="gramStart"/>
      <w:r w:rsidRPr="00C222BE">
        <w:t>в</w:t>
      </w:r>
      <w:proofErr w:type="gramEnd"/>
      <w:r w:rsidRPr="00C222BE">
        <w:t xml:space="preserve"> %).</w:t>
      </w:r>
    </w:p>
    <w:p w:rsidR="00AD3AE7" w:rsidRPr="00C222BE" w:rsidRDefault="00AD3AE7" w:rsidP="008069B6">
      <w:pPr>
        <w:spacing w:line="276" w:lineRule="auto"/>
        <w:ind w:firstLine="708"/>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832"/>
        <w:gridCol w:w="1832"/>
        <w:gridCol w:w="1832"/>
        <w:gridCol w:w="1833"/>
      </w:tblGrid>
      <w:tr w:rsidR="008069B6" w:rsidRPr="00C222BE" w:rsidTr="00E25F75">
        <w:tc>
          <w:tcPr>
            <w:tcW w:w="1882" w:type="dxa"/>
            <w:vMerge w:val="restart"/>
            <w:shd w:val="clear" w:color="auto" w:fill="auto"/>
          </w:tcPr>
          <w:p w:rsidR="008069B6" w:rsidRPr="00C222BE" w:rsidRDefault="008069B6" w:rsidP="00E25F75">
            <w:pPr>
              <w:jc w:val="both"/>
              <w:rPr>
                <w:b/>
              </w:rPr>
            </w:pPr>
            <w:r w:rsidRPr="00C222BE">
              <w:rPr>
                <w:b/>
              </w:rPr>
              <w:t>Группа</w:t>
            </w:r>
          </w:p>
        </w:tc>
        <w:tc>
          <w:tcPr>
            <w:tcW w:w="3664" w:type="dxa"/>
            <w:gridSpan w:val="2"/>
            <w:shd w:val="clear" w:color="auto" w:fill="auto"/>
          </w:tcPr>
          <w:p w:rsidR="008069B6" w:rsidRPr="00C222BE" w:rsidRDefault="008069B6" w:rsidP="00E25F75">
            <w:pPr>
              <w:jc w:val="center"/>
              <w:rPr>
                <w:b/>
              </w:rPr>
            </w:pPr>
            <w:r w:rsidRPr="00C222BE">
              <w:rPr>
                <w:b/>
              </w:rPr>
              <w:t>Результаты в ЭГ</w:t>
            </w:r>
          </w:p>
        </w:tc>
        <w:tc>
          <w:tcPr>
            <w:tcW w:w="3665" w:type="dxa"/>
            <w:gridSpan w:val="2"/>
            <w:shd w:val="clear" w:color="auto" w:fill="auto"/>
          </w:tcPr>
          <w:p w:rsidR="008069B6" w:rsidRPr="00C222BE" w:rsidRDefault="008069B6" w:rsidP="00E25F75">
            <w:pPr>
              <w:jc w:val="center"/>
              <w:rPr>
                <w:b/>
              </w:rPr>
            </w:pPr>
            <w:r w:rsidRPr="00C222BE">
              <w:rPr>
                <w:b/>
              </w:rPr>
              <w:t xml:space="preserve">Результаты в </w:t>
            </w:r>
            <w:proofErr w:type="gramStart"/>
            <w:r w:rsidRPr="00C222BE">
              <w:rPr>
                <w:b/>
              </w:rPr>
              <w:t>КГ</w:t>
            </w:r>
            <w:proofErr w:type="gramEnd"/>
          </w:p>
        </w:tc>
      </w:tr>
      <w:tr w:rsidR="008069B6" w:rsidRPr="00C222BE" w:rsidTr="00E25F75">
        <w:tc>
          <w:tcPr>
            <w:tcW w:w="1882" w:type="dxa"/>
            <w:vMerge/>
            <w:shd w:val="clear" w:color="auto" w:fill="auto"/>
          </w:tcPr>
          <w:p w:rsidR="008069B6" w:rsidRPr="00C222BE" w:rsidRDefault="008069B6" w:rsidP="00E25F75">
            <w:pPr>
              <w:jc w:val="both"/>
              <w:rPr>
                <w:b/>
              </w:rPr>
            </w:pPr>
          </w:p>
        </w:tc>
        <w:tc>
          <w:tcPr>
            <w:tcW w:w="3664" w:type="dxa"/>
            <w:gridSpan w:val="2"/>
            <w:shd w:val="clear" w:color="auto" w:fill="auto"/>
          </w:tcPr>
          <w:p w:rsidR="008069B6" w:rsidRPr="00C222BE" w:rsidRDefault="008069B6" w:rsidP="00E25F75">
            <w:pPr>
              <w:jc w:val="center"/>
              <w:rPr>
                <w:b/>
              </w:rPr>
            </w:pPr>
            <w:r w:rsidRPr="00C222BE">
              <w:rPr>
                <w:b/>
              </w:rPr>
              <w:t>Объект контроля</w:t>
            </w:r>
          </w:p>
        </w:tc>
        <w:tc>
          <w:tcPr>
            <w:tcW w:w="3665" w:type="dxa"/>
            <w:gridSpan w:val="2"/>
            <w:shd w:val="clear" w:color="auto" w:fill="auto"/>
          </w:tcPr>
          <w:p w:rsidR="008069B6" w:rsidRPr="00C222BE" w:rsidRDefault="008069B6" w:rsidP="00E25F75">
            <w:pPr>
              <w:jc w:val="center"/>
              <w:rPr>
                <w:b/>
              </w:rPr>
            </w:pPr>
            <w:r w:rsidRPr="00C222BE">
              <w:rPr>
                <w:b/>
              </w:rPr>
              <w:t>Объект контроля</w:t>
            </w:r>
          </w:p>
        </w:tc>
      </w:tr>
      <w:tr w:rsidR="008069B6" w:rsidRPr="00C222BE" w:rsidTr="00E25F75">
        <w:tc>
          <w:tcPr>
            <w:tcW w:w="1882" w:type="dxa"/>
            <w:shd w:val="clear" w:color="auto" w:fill="auto"/>
          </w:tcPr>
          <w:p w:rsidR="008069B6" w:rsidRPr="00C222BE" w:rsidRDefault="008069B6" w:rsidP="00E25F75">
            <w:pPr>
              <w:jc w:val="both"/>
              <w:rPr>
                <w:b/>
              </w:rPr>
            </w:pPr>
            <w:r w:rsidRPr="00C222BE">
              <w:rPr>
                <w:b/>
              </w:rPr>
              <w:t>Уровень</w:t>
            </w:r>
          </w:p>
        </w:tc>
        <w:tc>
          <w:tcPr>
            <w:tcW w:w="1832" w:type="dxa"/>
            <w:shd w:val="clear" w:color="auto" w:fill="auto"/>
          </w:tcPr>
          <w:p w:rsidR="008069B6" w:rsidRPr="00C222BE" w:rsidRDefault="008069B6" w:rsidP="00E25F75">
            <w:pPr>
              <w:jc w:val="center"/>
              <w:rPr>
                <w:b/>
              </w:rPr>
            </w:pPr>
            <w:r w:rsidRPr="00C222BE">
              <w:rPr>
                <w:b/>
              </w:rPr>
              <w:t>КСЧ</w:t>
            </w:r>
          </w:p>
        </w:tc>
        <w:tc>
          <w:tcPr>
            <w:tcW w:w="1832" w:type="dxa"/>
            <w:shd w:val="clear" w:color="auto" w:fill="auto"/>
          </w:tcPr>
          <w:p w:rsidR="008069B6" w:rsidRPr="00C222BE" w:rsidRDefault="008069B6" w:rsidP="00E25F75">
            <w:pPr>
              <w:jc w:val="center"/>
              <w:rPr>
                <w:b/>
              </w:rPr>
            </w:pPr>
            <w:r w:rsidRPr="00C222BE">
              <w:rPr>
                <w:b/>
              </w:rPr>
              <w:t>КСА</w:t>
            </w:r>
          </w:p>
        </w:tc>
        <w:tc>
          <w:tcPr>
            <w:tcW w:w="1832" w:type="dxa"/>
            <w:shd w:val="clear" w:color="auto" w:fill="auto"/>
          </w:tcPr>
          <w:p w:rsidR="008069B6" w:rsidRPr="00C222BE" w:rsidRDefault="008069B6" w:rsidP="00E25F75">
            <w:pPr>
              <w:jc w:val="center"/>
              <w:rPr>
                <w:b/>
              </w:rPr>
            </w:pPr>
            <w:r w:rsidRPr="00C222BE">
              <w:rPr>
                <w:b/>
              </w:rPr>
              <w:t>КСЧ</w:t>
            </w:r>
          </w:p>
        </w:tc>
        <w:tc>
          <w:tcPr>
            <w:tcW w:w="1833" w:type="dxa"/>
            <w:shd w:val="clear" w:color="auto" w:fill="auto"/>
          </w:tcPr>
          <w:p w:rsidR="008069B6" w:rsidRPr="00C222BE" w:rsidRDefault="008069B6" w:rsidP="00E25F75">
            <w:pPr>
              <w:jc w:val="center"/>
              <w:rPr>
                <w:b/>
              </w:rPr>
            </w:pPr>
            <w:r w:rsidRPr="00C222BE">
              <w:rPr>
                <w:b/>
              </w:rPr>
              <w:t>КСА</w:t>
            </w:r>
          </w:p>
        </w:tc>
      </w:tr>
      <w:tr w:rsidR="008069B6" w:rsidRPr="00C222BE" w:rsidTr="00E25F75">
        <w:tc>
          <w:tcPr>
            <w:tcW w:w="1882" w:type="dxa"/>
            <w:shd w:val="clear" w:color="auto" w:fill="auto"/>
          </w:tcPr>
          <w:p w:rsidR="008069B6" w:rsidRPr="00C222BE" w:rsidRDefault="008069B6" w:rsidP="00E25F75">
            <w:pPr>
              <w:jc w:val="both"/>
              <w:rPr>
                <w:b/>
              </w:rPr>
            </w:pPr>
            <w:r w:rsidRPr="00C222BE">
              <w:rPr>
                <w:b/>
              </w:rPr>
              <w:t>Высокий</w:t>
            </w:r>
          </w:p>
        </w:tc>
        <w:tc>
          <w:tcPr>
            <w:tcW w:w="1832" w:type="dxa"/>
            <w:shd w:val="clear" w:color="auto" w:fill="auto"/>
          </w:tcPr>
          <w:p w:rsidR="008069B6" w:rsidRPr="00C222BE" w:rsidRDefault="008069B6" w:rsidP="00E25F75">
            <w:pPr>
              <w:jc w:val="center"/>
            </w:pPr>
            <w:r w:rsidRPr="00C222BE">
              <w:t>58</w:t>
            </w:r>
          </w:p>
        </w:tc>
        <w:tc>
          <w:tcPr>
            <w:tcW w:w="1832" w:type="dxa"/>
            <w:shd w:val="clear" w:color="auto" w:fill="auto"/>
          </w:tcPr>
          <w:p w:rsidR="008069B6" w:rsidRPr="00C222BE" w:rsidRDefault="008069B6" w:rsidP="00E25F75">
            <w:pPr>
              <w:jc w:val="center"/>
            </w:pPr>
            <w:r w:rsidRPr="00C222BE">
              <w:t>52</w:t>
            </w:r>
          </w:p>
        </w:tc>
        <w:tc>
          <w:tcPr>
            <w:tcW w:w="1832" w:type="dxa"/>
            <w:shd w:val="clear" w:color="auto" w:fill="auto"/>
          </w:tcPr>
          <w:p w:rsidR="008069B6" w:rsidRPr="00C222BE" w:rsidRDefault="008069B6" w:rsidP="00E25F75">
            <w:pPr>
              <w:jc w:val="center"/>
            </w:pPr>
            <w:r w:rsidRPr="00C222BE">
              <w:t>48</w:t>
            </w:r>
          </w:p>
        </w:tc>
        <w:tc>
          <w:tcPr>
            <w:tcW w:w="1833" w:type="dxa"/>
            <w:shd w:val="clear" w:color="auto" w:fill="auto"/>
          </w:tcPr>
          <w:p w:rsidR="008069B6" w:rsidRPr="00C222BE" w:rsidRDefault="008069B6" w:rsidP="00E25F75">
            <w:pPr>
              <w:jc w:val="center"/>
            </w:pPr>
            <w:r w:rsidRPr="00C222BE">
              <w:t>36</w:t>
            </w:r>
          </w:p>
        </w:tc>
      </w:tr>
      <w:tr w:rsidR="008069B6" w:rsidRPr="00C222BE" w:rsidTr="00E25F75">
        <w:tc>
          <w:tcPr>
            <w:tcW w:w="1882" w:type="dxa"/>
            <w:shd w:val="clear" w:color="auto" w:fill="auto"/>
          </w:tcPr>
          <w:p w:rsidR="008069B6" w:rsidRPr="00C222BE" w:rsidRDefault="008069B6" w:rsidP="00E25F75">
            <w:pPr>
              <w:jc w:val="both"/>
              <w:rPr>
                <w:b/>
              </w:rPr>
            </w:pPr>
            <w:r w:rsidRPr="00C222BE">
              <w:rPr>
                <w:b/>
              </w:rPr>
              <w:t xml:space="preserve">Средний </w:t>
            </w:r>
          </w:p>
        </w:tc>
        <w:tc>
          <w:tcPr>
            <w:tcW w:w="1832" w:type="dxa"/>
            <w:shd w:val="clear" w:color="auto" w:fill="auto"/>
          </w:tcPr>
          <w:p w:rsidR="008069B6" w:rsidRPr="00C222BE" w:rsidRDefault="008069B6" w:rsidP="00E25F75">
            <w:pPr>
              <w:jc w:val="center"/>
            </w:pPr>
            <w:r w:rsidRPr="00C222BE">
              <w:t>39</w:t>
            </w:r>
          </w:p>
        </w:tc>
        <w:tc>
          <w:tcPr>
            <w:tcW w:w="1832" w:type="dxa"/>
            <w:shd w:val="clear" w:color="auto" w:fill="auto"/>
          </w:tcPr>
          <w:p w:rsidR="008069B6" w:rsidRPr="00C222BE" w:rsidRDefault="008069B6" w:rsidP="00E25F75">
            <w:pPr>
              <w:jc w:val="center"/>
            </w:pPr>
            <w:r w:rsidRPr="00C222BE">
              <w:t>41</w:t>
            </w:r>
          </w:p>
        </w:tc>
        <w:tc>
          <w:tcPr>
            <w:tcW w:w="1832" w:type="dxa"/>
            <w:shd w:val="clear" w:color="auto" w:fill="auto"/>
          </w:tcPr>
          <w:p w:rsidR="008069B6" w:rsidRPr="00C222BE" w:rsidRDefault="008069B6" w:rsidP="00E25F75">
            <w:pPr>
              <w:jc w:val="center"/>
            </w:pPr>
            <w:r w:rsidRPr="00C222BE">
              <w:t>30</w:t>
            </w:r>
          </w:p>
        </w:tc>
        <w:tc>
          <w:tcPr>
            <w:tcW w:w="1833" w:type="dxa"/>
            <w:shd w:val="clear" w:color="auto" w:fill="auto"/>
          </w:tcPr>
          <w:p w:rsidR="008069B6" w:rsidRPr="00C222BE" w:rsidRDefault="008069B6" w:rsidP="00E25F75">
            <w:pPr>
              <w:jc w:val="center"/>
            </w:pPr>
            <w:r w:rsidRPr="00C222BE">
              <w:t>37</w:t>
            </w:r>
          </w:p>
        </w:tc>
      </w:tr>
      <w:tr w:rsidR="008069B6" w:rsidRPr="00C222BE" w:rsidTr="00E25F75">
        <w:tc>
          <w:tcPr>
            <w:tcW w:w="1882" w:type="dxa"/>
            <w:shd w:val="clear" w:color="auto" w:fill="auto"/>
          </w:tcPr>
          <w:p w:rsidR="008069B6" w:rsidRPr="00C222BE" w:rsidRDefault="008069B6" w:rsidP="00E25F75">
            <w:pPr>
              <w:jc w:val="both"/>
              <w:rPr>
                <w:b/>
              </w:rPr>
            </w:pPr>
            <w:r w:rsidRPr="00C222BE">
              <w:rPr>
                <w:b/>
              </w:rPr>
              <w:t>Низкий</w:t>
            </w:r>
          </w:p>
        </w:tc>
        <w:tc>
          <w:tcPr>
            <w:tcW w:w="1832" w:type="dxa"/>
            <w:shd w:val="clear" w:color="auto" w:fill="auto"/>
          </w:tcPr>
          <w:p w:rsidR="008069B6" w:rsidRPr="00C222BE" w:rsidRDefault="008069B6" w:rsidP="00E25F75">
            <w:pPr>
              <w:jc w:val="center"/>
            </w:pPr>
            <w:r w:rsidRPr="00C222BE">
              <w:t>3</w:t>
            </w:r>
          </w:p>
        </w:tc>
        <w:tc>
          <w:tcPr>
            <w:tcW w:w="1832" w:type="dxa"/>
            <w:shd w:val="clear" w:color="auto" w:fill="auto"/>
          </w:tcPr>
          <w:p w:rsidR="008069B6" w:rsidRPr="00C222BE" w:rsidRDefault="008069B6" w:rsidP="00E25F75">
            <w:pPr>
              <w:jc w:val="center"/>
            </w:pPr>
            <w:r w:rsidRPr="00C222BE">
              <w:t>7</w:t>
            </w:r>
          </w:p>
        </w:tc>
        <w:tc>
          <w:tcPr>
            <w:tcW w:w="1832" w:type="dxa"/>
            <w:shd w:val="clear" w:color="auto" w:fill="auto"/>
          </w:tcPr>
          <w:p w:rsidR="008069B6" w:rsidRPr="00C222BE" w:rsidRDefault="008069B6" w:rsidP="00E25F75">
            <w:pPr>
              <w:jc w:val="center"/>
            </w:pPr>
            <w:r w:rsidRPr="00C222BE">
              <w:t>22</w:t>
            </w:r>
          </w:p>
        </w:tc>
        <w:tc>
          <w:tcPr>
            <w:tcW w:w="1833" w:type="dxa"/>
            <w:shd w:val="clear" w:color="auto" w:fill="auto"/>
          </w:tcPr>
          <w:p w:rsidR="008069B6" w:rsidRPr="00C222BE" w:rsidRDefault="008069B6" w:rsidP="00E25F75">
            <w:pPr>
              <w:jc w:val="center"/>
            </w:pPr>
            <w:r w:rsidRPr="00C222BE">
              <w:t>27</w:t>
            </w:r>
          </w:p>
        </w:tc>
      </w:tr>
    </w:tbl>
    <w:p w:rsidR="008069B6" w:rsidRPr="00C222BE" w:rsidRDefault="008069B6" w:rsidP="008069B6">
      <w:pPr>
        <w:spacing w:line="276" w:lineRule="auto"/>
        <w:ind w:left="360"/>
        <w:jc w:val="both"/>
      </w:pPr>
    </w:p>
    <w:p w:rsidR="008069B6" w:rsidRDefault="008069B6" w:rsidP="008069B6">
      <w:pPr>
        <w:spacing w:line="276" w:lineRule="auto"/>
        <w:ind w:firstLine="708"/>
        <w:jc w:val="both"/>
      </w:pPr>
      <w:r w:rsidRPr="00FE3342">
        <w:rPr>
          <w:b/>
        </w:rPr>
        <w:t xml:space="preserve">Таблице </w:t>
      </w:r>
      <w:r w:rsidR="004C37A3">
        <w:rPr>
          <w:b/>
        </w:rPr>
        <w:t>5</w:t>
      </w:r>
      <w:bookmarkStart w:id="0" w:name="_GoBack"/>
      <w:bookmarkEnd w:id="0"/>
      <w:r w:rsidRPr="00FE3342">
        <w:rPr>
          <w:b/>
        </w:rPr>
        <w:t xml:space="preserve">. </w:t>
      </w:r>
      <w:r w:rsidRPr="00FE3342">
        <w:t>Результаты сопоставления выполнения тестовых заданий контрольного среза в экспериментальных и контрольных группах (</w:t>
      </w:r>
      <w:proofErr w:type="gramStart"/>
      <w:r w:rsidRPr="00FE3342">
        <w:t>в</w:t>
      </w:r>
      <w:proofErr w:type="gramEnd"/>
      <w:r w:rsidRPr="00FE3342">
        <w:t xml:space="preserve"> %).</w:t>
      </w:r>
    </w:p>
    <w:p w:rsidR="00AD3AE7" w:rsidRPr="00FE3342" w:rsidRDefault="00AD3AE7" w:rsidP="008069B6">
      <w:pPr>
        <w:spacing w:line="276" w:lineRule="auto"/>
        <w:ind w:firstLine="708"/>
        <w:jc w:val="bot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2"/>
        <w:gridCol w:w="1832"/>
        <w:gridCol w:w="1832"/>
        <w:gridCol w:w="1832"/>
        <w:gridCol w:w="1833"/>
      </w:tblGrid>
      <w:tr w:rsidR="008069B6" w:rsidRPr="00FE3342" w:rsidTr="00E25F75">
        <w:tc>
          <w:tcPr>
            <w:tcW w:w="1882" w:type="dxa"/>
            <w:vMerge w:val="restart"/>
            <w:shd w:val="clear" w:color="auto" w:fill="auto"/>
          </w:tcPr>
          <w:p w:rsidR="008069B6" w:rsidRPr="00FE3342" w:rsidRDefault="008069B6" w:rsidP="00E25F75">
            <w:pPr>
              <w:spacing w:line="276" w:lineRule="auto"/>
              <w:jc w:val="center"/>
              <w:rPr>
                <w:b/>
              </w:rPr>
            </w:pPr>
            <w:r w:rsidRPr="00FE3342">
              <w:rPr>
                <w:b/>
              </w:rPr>
              <w:t>Группа</w:t>
            </w:r>
          </w:p>
        </w:tc>
        <w:tc>
          <w:tcPr>
            <w:tcW w:w="3664" w:type="dxa"/>
            <w:gridSpan w:val="2"/>
            <w:shd w:val="clear" w:color="auto" w:fill="auto"/>
          </w:tcPr>
          <w:p w:rsidR="008069B6" w:rsidRPr="00FE3342" w:rsidRDefault="008069B6" w:rsidP="00E25F75">
            <w:pPr>
              <w:spacing w:line="276" w:lineRule="auto"/>
              <w:jc w:val="center"/>
              <w:rPr>
                <w:b/>
              </w:rPr>
            </w:pPr>
            <w:r w:rsidRPr="00FE3342">
              <w:rPr>
                <w:b/>
              </w:rPr>
              <w:t>Результаты в ЭГ</w:t>
            </w:r>
          </w:p>
        </w:tc>
        <w:tc>
          <w:tcPr>
            <w:tcW w:w="3665" w:type="dxa"/>
            <w:gridSpan w:val="2"/>
            <w:shd w:val="clear" w:color="auto" w:fill="auto"/>
          </w:tcPr>
          <w:p w:rsidR="008069B6" w:rsidRPr="00FE3342" w:rsidRDefault="008069B6" w:rsidP="00E25F75">
            <w:pPr>
              <w:spacing w:line="276" w:lineRule="auto"/>
              <w:jc w:val="center"/>
              <w:rPr>
                <w:b/>
              </w:rPr>
            </w:pPr>
            <w:r w:rsidRPr="00FE3342">
              <w:rPr>
                <w:b/>
              </w:rPr>
              <w:t xml:space="preserve">Результаты в </w:t>
            </w:r>
            <w:proofErr w:type="gramStart"/>
            <w:r w:rsidRPr="00FE3342">
              <w:rPr>
                <w:b/>
              </w:rPr>
              <w:t>КГ</w:t>
            </w:r>
            <w:proofErr w:type="gramEnd"/>
          </w:p>
        </w:tc>
      </w:tr>
      <w:tr w:rsidR="008069B6" w:rsidRPr="00FE3342" w:rsidTr="00E25F75">
        <w:tc>
          <w:tcPr>
            <w:tcW w:w="1882" w:type="dxa"/>
            <w:vMerge/>
            <w:shd w:val="clear" w:color="auto" w:fill="auto"/>
          </w:tcPr>
          <w:p w:rsidR="008069B6" w:rsidRPr="00FE3342" w:rsidRDefault="008069B6" w:rsidP="00E25F75">
            <w:pPr>
              <w:spacing w:line="276" w:lineRule="auto"/>
              <w:jc w:val="both"/>
            </w:pPr>
          </w:p>
        </w:tc>
        <w:tc>
          <w:tcPr>
            <w:tcW w:w="3664" w:type="dxa"/>
            <w:gridSpan w:val="2"/>
            <w:shd w:val="clear" w:color="auto" w:fill="auto"/>
          </w:tcPr>
          <w:p w:rsidR="008069B6" w:rsidRPr="00FE3342" w:rsidRDefault="008069B6" w:rsidP="00E25F75">
            <w:pPr>
              <w:spacing w:line="276" w:lineRule="auto"/>
              <w:jc w:val="center"/>
              <w:rPr>
                <w:b/>
              </w:rPr>
            </w:pPr>
            <w:r w:rsidRPr="00FE3342">
              <w:rPr>
                <w:b/>
              </w:rPr>
              <w:t>Объект контроля</w:t>
            </w:r>
          </w:p>
        </w:tc>
        <w:tc>
          <w:tcPr>
            <w:tcW w:w="3665" w:type="dxa"/>
            <w:gridSpan w:val="2"/>
            <w:shd w:val="clear" w:color="auto" w:fill="auto"/>
          </w:tcPr>
          <w:p w:rsidR="008069B6" w:rsidRPr="00FE3342" w:rsidRDefault="008069B6" w:rsidP="00E25F75">
            <w:pPr>
              <w:spacing w:line="276" w:lineRule="auto"/>
              <w:jc w:val="center"/>
              <w:rPr>
                <w:b/>
              </w:rPr>
            </w:pPr>
            <w:r w:rsidRPr="00FE3342">
              <w:rPr>
                <w:b/>
              </w:rPr>
              <w:t>Объект контроля</w:t>
            </w:r>
          </w:p>
        </w:tc>
      </w:tr>
      <w:tr w:rsidR="008069B6" w:rsidRPr="00FE3342" w:rsidTr="00E25F75">
        <w:tc>
          <w:tcPr>
            <w:tcW w:w="1882" w:type="dxa"/>
            <w:shd w:val="clear" w:color="auto" w:fill="auto"/>
          </w:tcPr>
          <w:p w:rsidR="008069B6" w:rsidRPr="00FE3342" w:rsidRDefault="008069B6" w:rsidP="00E25F75">
            <w:pPr>
              <w:spacing w:line="276" w:lineRule="auto"/>
              <w:jc w:val="center"/>
              <w:rPr>
                <w:b/>
              </w:rPr>
            </w:pPr>
            <w:r w:rsidRPr="00FE3342">
              <w:rPr>
                <w:b/>
              </w:rPr>
              <w:t>Уровень</w:t>
            </w:r>
          </w:p>
        </w:tc>
        <w:tc>
          <w:tcPr>
            <w:tcW w:w="1832" w:type="dxa"/>
            <w:shd w:val="clear" w:color="auto" w:fill="auto"/>
          </w:tcPr>
          <w:p w:rsidR="008069B6" w:rsidRPr="00FE3342" w:rsidRDefault="008069B6" w:rsidP="00E25F75">
            <w:pPr>
              <w:spacing w:line="276" w:lineRule="auto"/>
              <w:jc w:val="center"/>
              <w:rPr>
                <w:b/>
              </w:rPr>
            </w:pPr>
            <w:r w:rsidRPr="00FE3342">
              <w:rPr>
                <w:b/>
              </w:rPr>
              <w:t xml:space="preserve">Письмо </w:t>
            </w:r>
          </w:p>
        </w:tc>
        <w:tc>
          <w:tcPr>
            <w:tcW w:w="1832" w:type="dxa"/>
            <w:shd w:val="clear" w:color="auto" w:fill="auto"/>
          </w:tcPr>
          <w:p w:rsidR="008069B6" w:rsidRPr="00FE3342" w:rsidRDefault="008069B6" w:rsidP="00E25F75">
            <w:pPr>
              <w:spacing w:line="276" w:lineRule="auto"/>
              <w:jc w:val="center"/>
              <w:rPr>
                <w:b/>
              </w:rPr>
            </w:pPr>
            <w:r w:rsidRPr="00FE3342">
              <w:rPr>
                <w:b/>
              </w:rPr>
              <w:t xml:space="preserve">Говорение </w:t>
            </w:r>
          </w:p>
        </w:tc>
        <w:tc>
          <w:tcPr>
            <w:tcW w:w="1832" w:type="dxa"/>
            <w:shd w:val="clear" w:color="auto" w:fill="auto"/>
          </w:tcPr>
          <w:p w:rsidR="008069B6" w:rsidRPr="00FE3342" w:rsidRDefault="008069B6" w:rsidP="00E25F75">
            <w:pPr>
              <w:spacing w:line="276" w:lineRule="auto"/>
              <w:jc w:val="center"/>
              <w:rPr>
                <w:b/>
              </w:rPr>
            </w:pPr>
            <w:r w:rsidRPr="00FE3342">
              <w:rPr>
                <w:b/>
              </w:rPr>
              <w:t xml:space="preserve">Письмо </w:t>
            </w:r>
          </w:p>
        </w:tc>
        <w:tc>
          <w:tcPr>
            <w:tcW w:w="1833" w:type="dxa"/>
            <w:shd w:val="clear" w:color="auto" w:fill="auto"/>
          </w:tcPr>
          <w:p w:rsidR="008069B6" w:rsidRPr="00FE3342" w:rsidRDefault="008069B6" w:rsidP="00E25F75">
            <w:pPr>
              <w:spacing w:line="276" w:lineRule="auto"/>
              <w:jc w:val="center"/>
              <w:rPr>
                <w:b/>
              </w:rPr>
            </w:pPr>
            <w:r w:rsidRPr="00FE3342">
              <w:rPr>
                <w:b/>
              </w:rPr>
              <w:t xml:space="preserve">Говорение </w:t>
            </w:r>
          </w:p>
        </w:tc>
      </w:tr>
      <w:tr w:rsidR="008069B6" w:rsidRPr="00FE3342" w:rsidTr="00E25F75">
        <w:tc>
          <w:tcPr>
            <w:tcW w:w="1882" w:type="dxa"/>
            <w:shd w:val="clear" w:color="auto" w:fill="auto"/>
          </w:tcPr>
          <w:p w:rsidR="008069B6" w:rsidRPr="00FE3342" w:rsidRDefault="008069B6" w:rsidP="00E25F75">
            <w:pPr>
              <w:spacing w:line="276" w:lineRule="auto"/>
              <w:jc w:val="center"/>
              <w:rPr>
                <w:b/>
              </w:rPr>
            </w:pPr>
            <w:r w:rsidRPr="00FE3342">
              <w:rPr>
                <w:b/>
              </w:rPr>
              <w:t>Высокий</w:t>
            </w:r>
          </w:p>
        </w:tc>
        <w:tc>
          <w:tcPr>
            <w:tcW w:w="1832" w:type="dxa"/>
            <w:shd w:val="clear" w:color="auto" w:fill="auto"/>
          </w:tcPr>
          <w:p w:rsidR="008069B6" w:rsidRPr="00FE3342" w:rsidRDefault="008069B6" w:rsidP="00E25F75">
            <w:pPr>
              <w:spacing w:line="276" w:lineRule="auto"/>
              <w:jc w:val="center"/>
            </w:pPr>
            <w:r w:rsidRPr="00FE3342">
              <w:t>42</w:t>
            </w:r>
          </w:p>
        </w:tc>
        <w:tc>
          <w:tcPr>
            <w:tcW w:w="1832" w:type="dxa"/>
            <w:shd w:val="clear" w:color="auto" w:fill="auto"/>
          </w:tcPr>
          <w:p w:rsidR="008069B6" w:rsidRPr="00FE3342" w:rsidRDefault="008069B6" w:rsidP="00E25F75">
            <w:pPr>
              <w:spacing w:line="276" w:lineRule="auto"/>
              <w:jc w:val="center"/>
            </w:pPr>
            <w:r w:rsidRPr="00FE3342">
              <w:t>63</w:t>
            </w:r>
          </w:p>
        </w:tc>
        <w:tc>
          <w:tcPr>
            <w:tcW w:w="1832" w:type="dxa"/>
            <w:shd w:val="clear" w:color="auto" w:fill="auto"/>
          </w:tcPr>
          <w:p w:rsidR="008069B6" w:rsidRPr="00FE3342" w:rsidRDefault="008069B6" w:rsidP="00E25F75">
            <w:pPr>
              <w:spacing w:line="276" w:lineRule="auto"/>
              <w:jc w:val="center"/>
            </w:pPr>
            <w:r w:rsidRPr="00FE3342">
              <w:t>20</w:t>
            </w:r>
          </w:p>
        </w:tc>
        <w:tc>
          <w:tcPr>
            <w:tcW w:w="1833" w:type="dxa"/>
            <w:shd w:val="clear" w:color="auto" w:fill="auto"/>
          </w:tcPr>
          <w:p w:rsidR="008069B6" w:rsidRPr="00FE3342" w:rsidRDefault="008069B6" w:rsidP="00E25F75">
            <w:pPr>
              <w:spacing w:line="276" w:lineRule="auto"/>
              <w:jc w:val="center"/>
            </w:pPr>
            <w:r w:rsidRPr="00FE3342">
              <w:t>36</w:t>
            </w:r>
          </w:p>
        </w:tc>
      </w:tr>
      <w:tr w:rsidR="008069B6" w:rsidRPr="00FE3342" w:rsidTr="00E25F75">
        <w:tc>
          <w:tcPr>
            <w:tcW w:w="1882" w:type="dxa"/>
            <w:shd w:val="clear" w:color="auto" w:fill="auto"/>
          </w:tcPr>
          <w:p w:rsidR="008069B6" w:rsidRPr="00FE3342" w:rsidRDefault="008069B6" w:rsidP="00E25F75">
            <w:pPr>
              <w:spacing w:line="276" w:lineRule="auto"/>
              <w:jc w:val="center"/>
              <w:rPr>
                <w:b/>
              </w:rPr>
            </w:pPr>
            <w:r w:rsidRPr="00FE3342">
              <w:rPr>
                <w:b/>
              </w:rPr>
              <w:t>Средний</w:t>
            </w:r>
          </w:p>
        </w:tc>
        <w:tc>
          <w:tcPr>
            <w:tcW w:w="1832" w:type="dxa"/>
            <w:shd w:val="clear" w:color="auto" w:fill="auto"/>
          </w:tcPr>
          <w:p w:rsidR="008069B6" w:rsidRPr="00FE3342" w:rsidRDefault="008069B6" w:rsidP="00E25F75">
            <w:pPr>
              <w:spacing w:line="276" w:lineRule="auto"/>
              <w:jc w:val="center"/>
            </w:pPr>
            <w:r w:rsidRPr="00FE3342">
              <w:t>37</w:t>
            </w:r>
          </w:p>
        </w:tc>
        <w:tc>
          <w:tcPr>
            <w:tcW w:w="1832" w:type="dxa"/>
            <w:shd w:val="clear" w:color="auto" w:fill="auto"/>
          </w:tcPr>
          <w:p w:rsidR="008069B6" w:rsidRPr="00FE3342" w:rsidRDefault="008069B6" w:rsidP="00E25F75">
            <w:pPr>
              <w:spacing w:line="276" w:lineRule="auto"/>
              <w:jc w:val="center"/>
            </w:pPr>
            <w:r w:rsidRPr="00FE3342">
              <w:t>31</w:t>
            </w:r>
          </w:p>
        </w:tc>
        <w:tc>
          <w:tcPr>
            <w:tcW w:w="1832" w:type="dxa"/>
            <w:shd w:val="clear" w:color="auto" w:fill="auto"/>
          </w:tcPr>
          <w:p w:rsidR="008069B6" w:rsidRPr="00FE3342" w:rsidRDefault="008069B6" w:rsidP="00E25F75">
            <w:pPr>
              <w:spacing w:line="276" w:lineRule="auto"/>
              <w:jc w:val="center"/>
            </w:pPr>
            <w:r w:rsidRPr="00FE3342">
              <w:t>32</w:t>
            </w:r>
          </w:p>
        </w:tc>
        <w:tc>
          <w:tcPr>
            <w:tcW w:w="1833" w:type="dxa"/>
            <w:shd w:val="clear" w:color="auto" w:fill="auto"/>
          </w:tcPr>
          <w:p w:rsidR="008069B6" w:rsidRPr="00FE3342" w:rsidRDefault="008069B6" w:rsidP="00E25F75">
            <w:pPr>
              <w:spacing w:line="276" w:lineRule="auto"/>
              <w:jc w:val="center"/>
            </w:pPr>
            <w:r w:rsidRPr="00FE3342">
              <w:t>28</w:t>
            </w:r>
          </w:p>
        </w:tc>
      </w:tr>
      <w:tr w:rsidR="008069B6" w:rsidRPr="00FE3342" w:rsidTr="00E25F75">
        <w:tc>
          <w:tcPr>
            <w:tcW w:w="1882" w:type="dxa"/>
            <w:shd w:val="clear" w:color="auto" w:fill="auto"/>
          </w:tcPr>
          <w:p w:rsidR="008069B6" w:rsidRPr="00FE3342" w:rsidRDefault="008069B6" w:rsidP="00E25F75">
            <w:pPr>
              <w:spacing w:line="276" w:lineRule="auto"/>
              <w:jc w:val="center"/>
              <w:rPr>
                <w:b/>
              </w:rPr>
            </w:pPr>
            <w:r w:rsidRPr="00FE3342">
              <w:rPr>
                <w:b/>
              </w:rPr>
              <w:t>Низкий</w:t>
            </w:r>
          </w:p>
        </w:tc>
        <w:tc>
          <w:tcPr>
            <w:tcW w:w="1832" w:type="dxa"/>
            <w:shd w:val="clear" w:color="auto" w:fill="auto"/>
          </w:tcPr>
          <w:p w:rsidR="008069B6" w:rsidRPr="00FE3342" w:rsidRDefault="008069B6" w:rsidP="00E25F75">
            <w:pPr>
              <w:spacing w:line="276" w:lineRule="auto"/>
              <w:jc w:val="center"/>
            </w:pPr>
            <w:r w:rsidRPr="00FE3342">
              <w:t>21</w:t>
            </w:r>
          </w:p>
        </w:tc>
        <w:tc>
          <w:tcPr>
            <w:tcW w:w="1832" w:type="dxa"/>
            <w:shd w:val="clear" w:color="auto" w:fill="auto"/>
          </w:tcPr>
          <w:p w:rsidR="008069B6" w:rsidRPr="00FE3342" w:rsidRDefault="008069B6" w:rsidP="00E25F75">
            <w:pPr>
              <w:spacing w:line="276" w:lineRule="auto"/>
              <w:jc w:val="center"/>
            </w:pPr>
            <w:r w:rsidRPr="00FE3342">
              <w:t>6</w:t>
            </w:r>
          </w:p>
        </w:tc>
        <w:tc>
          <w:tcPr>
            <w:tcW w:w="1832" w:type="dxa"/>
            <w:shd w:val="clear" w:color="auto" w:fill="auto"/>
          </w:tcPr>
          <w:p w:rsidR="008069B6" w:rsidRPr="00FE3342" w:rsidRDefault="008069B6" w:rsidP="00E25F75">
            <w:pPr>
              <w:spacing w:line="276" w:lineRule="auto"/>
              <w:jc w:val="center"/>
            </w:pPr>
            <w:r w:rsidRPr="00FE3342">
              <w:t>48</w:t>
            </w:r>
          </w:p>
        </w:tc>
        <w:tc>
          <w:tcPr>
            <w:tcW w:w="1833" w:type="dxa"/>
            <w:shd w:val="clear" w:color="auto" w:fill="auto"/>
          </w:tcPr>
          <w:p w:rsidR="008069B6" w:rsidRPr="00FE3342" w:rsidRDefault="008069B6" w:rsidP="00E25F75">
            <w:pPr>
              <w:spacing w:line="276" w:lineRule="auto"/>
              <w:jc w:val="center"/>
            </w:pPr>
            <w:r w:rsidRPr="00FE3342">
              <w:t>36</w:t>
            </w:r>
          </w:p>
        </w:tc>
      </w:tr>
    </w:tbl>
    <w:p w:rsidR="005C74D1" w:rsidRDefault="005C74D1" w:rsidP="008069B6">
      <w:pPr>
        <w:spacing w:line="276" w:lineRule="auto"/>
        <w:ind w:firstLine="708"/>
        <w:jc w:val="both"/>
      </w:pPr>
    </w:p>
    <w:p w:rsidR="008069B6" w:rsidRDefault="008069B6" w:rsidP="008069B6">
      <w:pPr>
        <w:spacing w:line="276" w:lineRule="auto"/>
        <w:ind w:firstLine="708"/>
        <w:jc w:val="both"/>
        <w:rPr>
          <w:sz w:val="28"/>
          <w:szCs w:val="28"/>
        </w:rPr>
      </w:pPr>
      <w:r w:rsidRPr="00A26175">
        <w:t>Значительное различие в баллах, полученных студентами за письменные и устные высказывания (как в ЭГ, так и в КГ), следует считать закономерными, поскольку навыки письма на неродном языке как вида РД, во-первых, основываются на навыках аудирования, говорения и чтения, т.е. вторичны, а, во-вторых, они недостаточно мотивированы в реальной жизни</w:t>
      </w:r>
      <w:proofErr w:type="gramStart"/>
      <w:r w:rsidRPr="00A26175">
        <w:t>.</w:t>
      </w:r>
      <w:r w:rsidRPr="006604DE">
        <w:t>Д</w:t>
      </w:r>
      <w:proofErr w:type="gramEnd"/>
      <w:r w:rsidRPr="006604DE">
        <w:t xml:space="preserve">ля реализации практической значимости русского языка в рамках профессиональной подготовки важнейшими являются умения и навыки понимания прочитанного профессионального текста (чтение), воспринятого на слух текста (аудирование), а также умения и навыки высказать собственную мысль.     </w:t>
      </w:r>
    </w:p>
    <w:p w:rsidR="008069B6" w:rsidRPr="006604DE" w:rsidRDefault="008069B6" w:rsidP="008069B6">
      <w:pPr>
        <w:spacing w:line="276" w:lineRule="auto"/>
        <w:ind w:firstLine="708"/>
        <w:jc w:val="both"/>
      </w:pPr>
      <w:r w:rsidRPr="006604DE">
        <w:t>Преимущества использования обучающих тестов для организации самостоятельной работы, а также комплекса сопутствующих коммуникативных  заданий, подтвержденные проведенным экспериментом, заключаются в следующем:</w:t>
      </w:r>
    </w:p>
    <w:p w:rsidR="008069B6" w:rsidRPr="006604DE" w:rsidRDefault="008069B6" w:rsidP="008069B6">
      <w:pPr>
        <w:numPr>
          <w:ilvl w:val="0"/>
          <w:numId w:val="4"/>
        </w:numPr>
        <w:spacing w:line="276" w:lineRule="auto"/>
        <w:jc w:val="both"/>
      </w:pPr>
      <w:r w:rsidRPr="006604DE">
        <w:t xml:space="preserve">Все студенты охвачены </w:t>
      </w:r>
      <w:r>
        <w:t xml:space="preserve">систематической </w:t>
      </w:r>
      <w:r w:rsidRPr="006604DE">
        <w:t xml:space="preserve">работой: выполняют задания обучающего и контрольного  характера, отвечают на вопросы преимущественно по текстам, имеющим профессиональное значение. </w:t>
      </w:r>
    </w:p>
    <w:p w:rsidR="008069B6" w:rsidRPr="006604DE" w:rsidRDefault="008069B6" w:rsidP="008069B6">
      <w:pPr>
        <w:numPr>
          <w:ilvl w:val="0"/>
          <w:numId w:val="4"/>
        </w:numPr>
        <w:spacing w:line="276" w:lineRule="auto"/>
        <w:jc w:val="both"/>
      </w:pPr>
      <w:r w:rsidRPr="006604DE">
        <w:t>В работе с профессионально ориентированным языковым/речевым материалом происходит совершенствование коммуникативных умений и навыков, укрепляется мотивация учебной деятельности и профессиональная ориентация студентов.</w:t>
      </w:r>
    </w:p>
    <w:p w:rsidR="008069B6" w:rsidRPr="006604DE" w:rsidRDefault="008069B6" w:rsidP="008069B6">
      <w:pPr>
        <w:numPr>
          <w:ilvl w:val="0"/>
          <w:numId w:val="4"/>
        </w:numPr>
        <w:spacing w:line="276" w:lineRule="auto"/>
        <w:jc w:val="both"/>
      </w:pPr>
      <w:r w:rsidRPr="006604DE">
        <w:t>Все студенты находятся в одинаковых обучающих условиях, что позволяет объективно сравнить их достижения.</w:t>
      </w:r>
    </w:p>
    <w:p w:rsidR="008069B6" w:rsidRPr="006604DE" w:rsidRDefault="008069B6" w:rsidP="008069B6">
      <w:pPr>
        <w:numPr>
          <w:ilvl w:val="0"/>
          <w:numId w:val="4"/>
        </w:numPr>
        <w:spacing w:line="276" w:lineRule="auto"/>
        <w:jc w:val="both"/>
      </w:pPr>
      <w:r w:rsidRPr="006604DE">
        <w:t>Оценки выставляются на основе объективной и полной информации об овладении студентом коммуникативными умениями и навыками во всех видах РД.</w:t>
      </w:r>
    </w:p>
    <w:p w:rsidR="008069B6" w:rsidRPr="006604DE" w:rsidRDefault="008069B6" w:rsidP="008069B6">
      <w:pPr>
        <w:numPr>
          <w:ilvl w:val="0"/>
          <w:numId w:val="4"/>
        </w:numPr>
        <w:spacing w:line="276" w:lineRule="auto"/>
        <w:jc w:val="both"/>
      </w:pPr>
      <w:r w:rsidRPr="006604DE">
        <w:t>Экономится время преподавателя, необходимое для проверки комплексов тестовых заданий (при условии тщательно разработанных контрольных матриц).</w:t>
      </w:r>
    </w:p>
    <w:p w:rsidR="008069B6" w:rsidRPr="006604DE" w:rsidRDefault="008069B6" w:rsidP="008069B6">
      <w:pPr>
        <w:spacing w:line="276" w:lineRule="auto"/>
        <w:ind w:firstLine="708"/>
        <w:jc w:val="both"/>
      </w:pPr>
      <w:r w:rsidRPr="006604DE">
        <w:lastRenderedPageBreak/>
        <w:t>Недостатком тестов является то, что их разработка на первых порах требует от преподавателя значительных усилий по подбору обучающего дидактического материала (текстов). Здесь непременным условием должна быть ориентация на совершенствование коммуникативных умений и навыков во всех видах РД.</w:t>
      </w:r>
    </w:p>
    <w:p w:rsidR="008069B6" w:rsidRPr="00931D43" w:rsidRDefault="008069B6" w:rsidP="008069B6">
      <w:pPr>
        <w:spacing w:line="276" w:lineRule="auto"/>
        <w:ind w:firstLine="708"/>
        <w:jc w:val="both"/>
      </w:pPr>
      <w:r w:rsidRPr="00931D43">
        <w:rPr>
          <w:b/>
        </w:rPr>
        <w:t>Заключение</w:t>
      </w:r>
      <w:r w:rsidRPr="00DF12F1">
        <w:t xml:space="preserve">содержит </w:t>
      </w:r>
      <w:r>
        <w:t xml:space="preserve">окончательные выводы  и рекомендации по исследованной теме. В исследовании было установлено, что в условиях современного профессионального образования необходимо усилить результативность самостоятельной работы студентов. Для этого самостоятельную работу можно максимально индивидуализировать и повысить её обучающую функцию, т.е. </w:t>
      </w:r>
      <w:r w:rsidRPr="00931D43">
        <w:t>активизир</w:t>
      </w:r>
      <w:r>
        <w:t xml:space="preserve">оватьдеятельность </w:t>
      </w:r>
      <w:proofErr w:type="gramStart"/>
      <w:r>
        <w:t>обучаемых</w:t>
      </w:r>
      <w:proofErr w:type="gramEnd"/>
      <w:r w:rsidRPr="00931D43">
        <w:t xml:space="preserve">  по усвоению учебного материала. </w:t>
      </w:r>
      <w:proofErr w:type="gramStart"/>
      <w:r w:rsidRPr="00931D43">
        <w:t>Это наличие в самом тесте наводящих вопросов (в том числе грамматических) и подсказок, возможность обращаться к справочной литературе и словарям во время выполнения самостоятельной работы и др. Большую роль играет также то, что обучающие тесты строятся на профессионально ориентированных текстах и предполагают совершенствование коммуникативных умений и навыков – навыков чтения, аудирования, говорения и письма.</w:t>
      </w:r>
      <w:proofErr w:type="gramEnd"/>
      <w:r w:rsidRPr="00931D43">
        <w:t xml:space="preserve"> Подобная работа на занятиях по русскому языку должна быть дополнена традиционными формами работы: это совместный разбор результатов тестирования, проведение семинаров, деловых игр, пресс-конференций и т.д.  Такой подход к организации работы по русскому языку на неязыковых факультетах позволяет:</w:t>
      </w:r>
    </w:p>
    <w:p w:rsidR="008069B6" w:rsidRPr="00931D43" w:rsidRDefault="008069B6" w:rsidP="008069B6">
      <w:pPr>
        <w:pStyle w:val="a3"/>
        <w:numPr>
          <w:ilvl w:val="0"/>
          <w:numId w:val="3"/>
        </w:numPr>
        <w:spacing w:before="0" w:beforeAutospacing="0" w:after="0" w:afterAutospacing="0" w:line="276" w:lineRule="auto"/>
        <w:jc w:val="both"/>
      </w:pPr>
      <w:r w:rsidRPr="00931D43">
        <w:t>повысить практическую значимость учебного предмета «Русский язык»;</w:t>
      </w:r>
    </w:p>
    <w:p w:rsidR="008069B6" w:rsidRPr="00931D43" w:rsidRDefault="008069B6" w:rsidP="008069B6">
      <w:pPr>
        <w:pStyle w:val="a3"/>
        <w:numPr>
          <w:ilvl w:val="0"/>
          <w:numId w:val="3"/>
        </w:numPr>
        <w:spacing w:before="0" w:beforeAutospacing="0" w:after="0" w:afterAutospacing="0" w:line="276" w:lineRule="auto"/>
        <w:jc w:val="both"/>
      </w:pPr>
      <w:r w:rsidRPr="00931D43">
        <w:t>стимулировать студента к регулярной и систематической работе над освоением дисциплины;</w:t>
      </w:r>
    </w:p>
    <w:p w:rsidR="008069B6" w:rsidRPr="00931D43" w:rsidRDefault="008069B6" w:rsidP="008069B6">
      <w:pPr>
        <w:numPr>
          <w:ilvl w:val="0"/>
          <w:numId w:val="3"/>
        </w:numPr>
        <w:spacing w:line="276" w:lineRule="auto"/>
        <w:jc w:val="both"/>
      </w:pPr>
      <w:r w:rsidRPr="00931D43">
        <w:t>внести в процесс обучения элемент состязательности за счет замены усредненных категорий более дифференцированной оценкой (балльной) и возможностью постоянного накопления баллов;</w:t>
      </w:r>
    </w:p>
    <w:p w:rsidR="008069B6" w:rsidRPr="00931D43" w:rsidRDefault="008069B6" w:rsidP="008069B6">
      <w:pPr>
        <w:numPr>
          <w:ilvl w:val="0"/>
          <w:numId w:val="3"/>
        </w:numPr>
        <w:spacing w:line="276" w:lineRule="auto"/>
        <w:jc w:val="both"/>
      </w:pPr>
      <w:r w:rsidRPr="00931D43">
        <w:t>заинтересовать студентов в успешном освоении каждого элемента учебного плана, так как все они вносят вклад в формирование общего рейтинга студента и необходимых профессиональных компетенций;</w:t>
      </w:r>
    </w:p>
    <w:p w:rsidR="008069B6" w:rsidRPr="00931D43" w:rsidRDefault="008069B6" w:rsidP="008069B6">
      <w:pPr>
        <w:numPr>
          <w:ilvl w:val="0"/>
          <w:numId w:val="3"/>
        </w:numPr>
        <w:spacing w:line="276" w:lineRule="auto"/>
        <w:jc w:val="both"/>
      </w:pPr>
      <w:r w:rsidRPr="00931D43">
        <w:t>совершенствовать коммуникативные умения и навыки во всех видах речевой деятельности – говорении, аудировании, чтении и письме на русском языке – неродном для студентов;</w:t>
      </w:r>
    </w:p>
    <w:p w:rsidR="008069B6" w:rsidRPr="00931D43" w:rsidRDefault="008069B6" w:rsidP="008069B6">
      <w:pPr>
        <w:numPr>
          <w:ilvl w:val="0"/>
          <w:numId w:val="3"/>
        </w:numPr>
        <w:spacing w:line="276" w:lineRule="auto"/>
        <w:jc w:val="both"/>
      </w:pPr>
      <w:r w:rsidRPr="00931D43">
        <w:t>создать объективный критерий для определения лучших студентов при представлении к поощрению (различные стипендии, премии), а также рекомендации в аспирантуру и пр.</w:t>
      </w:r>
    </w:p>
    <w:p w:rsidR="008069B6" w:rsidRPr="00931D43" w:rsidRDefault="00944292" w:rsidP="008069B6">
      <w:pPr>
        <w:tabs>
          <w:tab w:val="left" w:pos="1530"/>
        </w:tabs>
        <w:spacing w:line="276" w:lineRule="auto"/>
        <w:jc w:val="both"/>
      </w:pPr>
      <w:r>
        <w:t xml:space="preserve">               </w:t>
      </w:r>
      <w:r w:rsidR="008069B6" w:rsidRPr="00931D43">
        <w:t>В ходе выполнения настоящего исследования были применены различные методы исследования, экспериментальным путём было доказано преимущество предлагаемой технологии – применения в профессиональном образовании на современном этапе развития образовательной системы обучающих тестов, т.е. методикометрических технологий.   По итогам исследования могут быть сформулированы следующие рекомендации:</w:t>
      </w:r>
    </w:p>
    <w:p w:rsidR="008069B6" w:rsidRPr="00931D43" w:rsidRDefault="008069B6" w:rsidP="008069B6">
      <w:pPr>
        <w:numPr>
          <w:ilvl w:val="0"/>
          <w:numId w:val="2"/>
        </w:numPr>
        <w:tabs>
          <w:tab w:val="left" w:pos="1530"/>
        </w:tabs>
        <w:spacing w:line="276" w:lineRule="auto"/>
        <w:jc w:val="both"/>
      </w:pPr>
      <w:r w:rsidRPr="00931D43">
        <w:t>в условиях кредитно-рейтинговой системы организации обучения, когда возросла роль самостоятельной работы студентов, необходимо в процессе преподавания каждого учебного предмета усилить мотивацию учебной деятельности студентов, чтобы обеспечить в процессе обучения приобретение  профессиональных компетенций;</w:t>
      </w:r>
    </w:p>
    <w:p w:rsidR="008069B6" w:rsidRPr="00931D43" w:rsidRDefault="008069B6" w:rsidP="008069B6">
      <w:pPr>
        <w:numPr>
          <w:ilvl w:val="0"/>
          <w:numId w:val="2"/>
        </w:numPr>
        <w:tabs>
          <w:tab w:val="left" w:pos="1530"/>
        </w:tabs>
        <w:spacing w:line="276" w:lineRule="auto"/>
        <w:jc w:val="both"/>
      </w:pPr>
      <w:r w:rsidRPr="00931D43">
        <w:lastRenderedPageBreak/>
        <w:t>в преподавании русского языка на неязыковых факультетах и неязыковых вузах усиление мотивации учебной деятельности обучаемых возможно и необходимо, поскольку русский язык как  учебный предмет зачастую становится языком приобретаемой специальности;</w:t>
      </w:r>
    </w:p>
    <w:p w:rsidR="008069B6" w:rsidRPr="00931D43" w:rsidRDefault="008069B6" w:rsidP="008069B6">
      <w:pPr>
        <w:numPr>
          <w:ilvl w:val="0"/>
          <w:numId w:val="2"/>
        </w:numPr>
        <w:tabs>
          <w:tab w:val="left" w:pos="1530"/>
        </w:tabs>
        <w:spacing w:line="276" w:lineRule="auto"/>
        <w:jc w:val="both"/>
      </w:pPr>
      <w:r w:rsidRPr="00931D43">
        <w:t>практическую значимость русского языка на неязыковых факультетах в условиях многоступенчатой системы профессионального образования можно повысить,  используя методикометрические технологии, в частности тесты, для организации самостоятельной работы студентов, которая занимает значительное количество учебного времени;</w:t>
      </w:r>
    </w:p>
    <w:p w:rsidR="008069B6" w:rsidRPr="00931D43" w:rsidRDefault="008069B6" w:rsidP="008069B6">
      <w:pPr>
        <w:numPr>
          <w:ilvl w:val="0"/>
          <w:numId w:val="2"/>
        </w:numPr>
        <w:tabs>
          <w:tab w:val="left" w:pos="1530"/>
        </w:tabs>
        <w:spacing w:line="276" w:lineRule="auto"/>
        <w:jc w:val="both"/>
      </w:pPr>
      <w:r w:rsidRPr="00931D43">
        <w:t>тесты, которые в основном используются в качестве средства контроля, могут быть стимулом для совершенствования предметных знаний, умений и навыков, для формирования профессиональных компетенций;</w:t>
      </w:r>
    </w:p>
    <w:p w:rsidR="008069B6" w:rsidRPr="00931D43" w:rsidRDefault="008069B6" w:rsidP="008069B6">
      <w:pPr>
        <w:numPr>
          <w:ilvl w:val="0"/>
          <w:numId w:val="2"/>
        </w:numPr>
        <w:tabs>
          <w:tab w:val="left" w:pos="1530"/>
        </w:tabs>
        <w:spacing w:line="276" w:lineRule="auto"/>
        <w:jc w:val="both"/>
      </w:pPr>
      <w:r w:rsidRPr="00931D43">
        <w:t>для совершенствования коммуникативных умений и навыков на русском языке, являющихся основой профессиональных компетенций и необходимых студентам неязыковых факультетов (чтения, аудирования, говорения и письма), следует усилить обучающую функцию тестов и при этом соблюсти ряд методических требований;</w:t>
      </w:r>
    </w:p>
    <w:p w:rsidR="008069B6" w:rsidRPr="00931D43" w:rsidRDefault="008069B6" w:rsidP="008069B6">
      <w:pPr>
        <w:numPr>
          <w:ilvl w:val="0"/>
          <w:numId w:val="2"/>
        </w:numPr>
        <w:tabs>
          <w:tab w:val="left" w:pos="1530"/>
        </w:tabs>
        <w:spacing w:line="276" w:lineRule="auto"/>
        <w:jc w:val="both"/>
      </w:pPr>
      <w:r w:rsidRPr="00931D43">
        <w:t xml:space="preserve">важнейшими требованиями при этом являются: </w:t>
      </w:r>
    </w:p>
    <w:p w:rsidR="008069B6" w:rsidRPr="00931D43" w:rsidRDefault="008069B6" w:rsidP="008069B6">
      <w:pPr>
        <w:tabs>
          <w:tab w:val="left" w:pos="1530"/>
        </w:tabs>
        <w:spacing w:line="276" w:lineRule="auto"/>
        <w:ind w:left="720"/>
        <w:jc w:val="both"/>
      </w:pPr>
      <w:r w:rsidRPr="00931D43">
        <w:tab/>
        <w:t xml:space="preserve">а) использование при составлении тестовых заданий аутентичных материалов – текстов, соответствующих специальности, </w:t>
      </w:r>
    </w:p>
    <w:p w:rsidR="008069B6" w:rsidRPr="00931D43" w:rsidRDefault="008069B6" w:rsidP="008069B6">
      <w:pPr>
        <w:tabs>
          <w:tab w:val="left" w:pos="1530"/>
        </w:tabs>
        <w:spacing w:line="276" w:lineRule="auto"/>
        <w:ind w:left="720"/>
        <w:jc w:val="both"/>
      </w:pPr>
      <w:r w:rsidRPr="00931D43">
        <w:tab/>
        <w:t xml:space="preserve">б) введение в формулировки тестовых заданий грамматических вопросов, указаний на источник учебной информации, необходимой для выполнения задания, отсылка студентов к словарям и возможность работать со словарями при выполнении самостоятельной работы и др.; </w:t>
      </w:r>
    </w:p>
    <w:p w:rsidR="008069B6" w:rsidRPr="00931D43" w:rsidRDefault="008069B6" w:rsidP="008069B6">
      <w:pPr>
        <w:tabs>
          <w:tab w:val="left" w:pos="1530"/>
        </w:tabs>
        <w:spacing w:line="276" w:lineRule="auto"/>
        <w:ind w:left="720"/>
        <w:jc w:val="both"/>
      </w:pPr>
      <w:r w:rsidRPr="00931D43">
        <w:tab/>
        <w:t xml:space="preserve">в) обязательное органичное сочетание выполнения тестов и традиционных форм совершенствования коммуникативной компетенции будущих специалистов (проведение совместных обсуждений правильности выполнения тестов, проведение деловых игр, конференций, встреч со специалистами и др.). </w:t>
      </w:r>
    </w:p>
    <w:p w:rsidR="008069B6" w:rsidRDefault="008069B6" w:rsidP="008069B6">
      <w:pPr>
        <w:spacing w:line="276" w:lineRule="auto"/>
        <w:ind w:firstLine="708"/>
        <w:jc w:val="both"/>
      </w:pPr>
      <w:r w:rsidRPr="00931D43">
        <w:t>Перспективой дальнейшей разработки данной научно-методической проблемы следует считать более глубокое изучение проблем профессионального образования   и создание учебных пособий для студентов неязыковых вузов, основанн</w:t>
      </w:r>
      <w:r>
        <w:t>ых</w:t>
      </w:r>
      <w:r w:rsidRPr="00931D43">
        <w:t xml:space="preserve"> на идее обучающего тестирования. В данных пособиях при создании профессионально ориентированных тестов следует опираться только на аутентичные материала, соответствующие специальности.</w:t>
      </w:r>
    </w:p>
    <w:p w:rsidR="008069B6" w:rsidRDefault="008069B6" w:rsidP="008069B6">
      <w:pPr>
        <w:spacing w:line="276" w:lineRule="auto"/>
        <w:jc w:val="center"/>
      </w:pPr>
    </w:p>
    <w:p w:rsidR="008069B6" w:rsidRPr="00944292" w:rsidRDefault="008069B6" w:rsidP="008069B6">
      <w:pPr>
        <w:spacing w:line="276" w:lineRule="auto"/>
        <w:jc w:val="center"/>
        <w:rPr>
          <w:b/>
        </w:rPr>
      </w:pPr>
      <w:r w:rsidRPr="00944292">
        <w:rPr>
          <w:b/>
        </w:rPr>
        <w:t xml:space="preserve">ОСНОВНЫЕ ПОЛОЖЕНИЯ ДИССЕРТАЦИИ ОТРАЖЕНЫ </w:t>
      </w:r>
    </w:p>
    <w:p w:rsidR="008069B6" w:rsidRPr="00944292" w:rsidRDefault="008069B6" w:rsidP="008069B6">
      <w:pPr>
        <w:spacing w:line="276" w:lineRule="auto"/>
        <w:jc w:val="center"/>
        <w:rPr>
          <w:b/>
        </w:rPr>
      </w:pPr>
      <w:r w:rsidRPr="00944292">
        <w:rPr>
          <w:b/>
        </w:rPr>
        <w:t>В СЛЕДУЮЩИХ ПУБЛИКАЦИЯХ АВТОРА</w:t>
      </w:r>
    </w:p>
    <w:p w:rsidR="00944292" w:rsidRDefault="008069B6" w:rsidP="00944292">
      <w:pPr>
        <w:spacing w:line="276" w:lineRule="auto"/>
        <w:jc w:val="center"/>
        <w:rPr>
          <w:b/>
        </w:rPr>
      </w:pPr>
      <w:r>
        <w:rPr>
          <w:b/>
        </w:rPr>
        <w:t xml:space="preserve">Статьи, опубликованные в научных журналах, рекомендованных </w:t>
      </w:r>
    </w:p>
    <w:p w:rsidR="008069B6" w:rsidRPr="00B309FE" w:rsidRDefault="008069B6" w:rsidP="00944292">
      <w:pPr>
        <w:spacing w:line="276" w:lineRule="auto"/>
        <w:jc w:val="center"/>
      </w:pPr>
      <w:r>
        <w:rPr>
          <w:b/>
        </w:rPr>
        <w:t>ВАК Минобрнауки РФ:</w:t>
      </w:r>
    </w:p>
    <w:p w:rsidR="008069B6" w:rsidRPr="00A711C2" w:rsidRDefault="008069B6" w:rsidP="008069B6">
      <w:pPr>
        <w:numPr>
          <w:ilvl w:val="0"/>
          <w:numId w:val="1"/>
        </w:numPr>
        <w:spacing w:line="276" w:lineRule="auto"/>
        <w:jc w:val="both"/>
      </w:pPr>
      <w:r w:rsidRPr="00944292">
        <w:t>Ибрагимова И.А.</w:t>
      </w:r>
      <w:r w:rsidRPr="00A711C2">
        <w:t>Тестирование как один из способов решения актуальных проблем вузовской лингводидактики//Вестник таджикского национального университета (научный журнал). – Серия гуманитарных наук. – 2014. - №3/2 (132). - С. 214 – 218.</w:t>
      </w:r>
    </w:p>
    <w:p w:rsidR="008069B6" w:rsidRDefault="008069B6" w:rsidP="008069B6">
      <w:pPr>
        <w:numPr>
          <w:ilvl w:val="0"/>
          <w:numId w:val="1"/>
        </w:numPr>
        <w:spacing w:line="276" w:lineRule="auto"/>
        <w:jc w:val="both"/>
      </w:pPr>
      <w:r w:rsidRPr="00944292">
        <w:t>Ибрагимова И.А.Тестирование</w:t>
      </w:r>
      <w:r w:rsidRPr="00A711C2">
        <w:t xml:space="preserve"> как одна из ключевых задач совершенствования конституциональных механизмов регулирования в сфере высшего образования// </w:t>
      </w:r>
      <w:r w:rsidRPr="00A711C2">
        <w:lastRenderedPageBreak/>
        <w:t>Вестник таджикского национального университета (научный журнал). – Серия гуманитарных наук. – 2014. - №3/2 (132). - С. 152 – 156.</w:t>
      </w:r>
    </w:p>
    <w:p w:rsidR="008069B6" w:rsidRPr="00885F45" w:rsidRDefault="008069B6" w:rsidP="008069B6">
      <w:pPr>
        <w:numPr>
          <w:ilvl w:val="0"/>
          <w:numId w:val="1"/>
        </w:numPr>
        <w:spacing w:line="276" w:lineRule="auto"/>
        <w:jc w:val="both"/>
        <w:rPr>
          <w:b/>
        </w:rPr>
      </w:pPr>
      <w:r w:rsidRPr="00944292">
        <w:t>Ибрагимова И.А.</w:t>
      </w:r>
      <w:r>
        <w:t>О</w:t>
      </w:r>
      <w:r w:rsidRPr="00424C8C">
        <w:t>б использовании современной технологии педагогических измерений в вузовской лингводидактике</w:t>
      </w:r>
      <w:r>
        <w:t xml:space="preserve"> /</w:t>
      </w:r>
      <w:r w:rsidRPr="001A090B">
        <w:t>/Вестник педа</w:t>
      </w:r>
      <w:r>
        <w:t>гогического университета. – 2014</w:t>
      </w:r>
      <w:r w:rsidRPr="001A090B">
        <w:t>. - №4 (</w:t>
      </w:r>
      <w:r>
        <w:t>59</w:t>
      </w:r>
      <w:r w:rsidRPr="001A090B">
        <w:t>). – С. 1</w:t>
      </w:r>
      <w:r>
        <w:t>45</w:t>
      </w:r>
      <w:r w:rsidRPr="001A090B">
        <w:t>-1</w:t>
      </w:r>
      <w:r>
        <w:t>52.</w:t>
      </w:r>
    </w:p>
    <w:p w:rsidR="008069B6" w:rsidRPr="00DF7D2E" w:rsidRDefault="008069B6" w:rsidP="00944292">
      <w:pPr>
        <w:spacing w:line="276" w:lineRule="auto"/>
        <w:jc w:val="center"/>
      </w:pPr>
      <w:r>
        <w:rPr>
          <w:b/>
        </w:rPr>
        <w:t>Статьи, опубликованные в других изданиях и журналах:</w:t>
      </w:r>
    </w:p>
    <w:p w:rsidR="008069B6" w:rsidRDefault="008069B6" w:rsidP="008069B6">
      <w:pPr>
        <w:numPr>
          <w:ilvl w:val="0"/>
          <w:numId w:val="1"/>
        </w:numPr>
        <w:spacing w:line="276" w:lineRule="auto"/>
        <w:jc w:val="both"/>
      </w:pPr>
      <w:r w:rsidRPr="00944292">
        <w:t>Ибрагимова И.А</w:t>
      </w:r>
      <w:r w:rsidRPr="002B3EE2">
        <w:rPr>
          <w:b/>
        </w:rPr>
        <w:t>.</w:t>
      </w:r>
      <w:r w:rsidR="00944292">
        <w:rPr>
          <w:b/>
        </w:rPr>
        <w:t xml:space="preserve"> </w:t>
      </w:r>
      <w:r w:rsidRPr="00A711C2">
        <w:t xml:space="preserve">О функциях тестирования в современной лингводидактике//Актуальные проблемы филологии. Материалы Республиканской научно-практической конференции. (5 – 6 марта </w:t>
      </w:r>
      <w:smartTag w:uri="urn:schemas-microsoft-com:office:smarttags" w:element="metricconverter">
        <w:smartTagPr>
          <w:attr w:name="ProductID" w:val="2013 г"/>
        </w:smartTagPr>
        <w:r w:rsidRPr="00A711C2">
          <w:t>2013 г</w:t>
        </w:r>
      </w:smartTag>
      <w:r w:rsidRPr="00A711C2">
        <w:t xml:space="preserve">.) – Душанбе: РТСУ, 2013. – С. 69-75. </w:t>
      </w:r>
    </w:p>
    <w:p w:rsidR="008069B6" w:rsidRPr="00944292" w:rsidRDefault="008069B6" w:rsidP="008069B6">
      <w:pPr>
        <w:numPr>
          <w:ilvl w:val="0"/>
          <w:numId w:val="1"/>
        </w:numPr>
        <w:spacing w:line="276" w:lineRule="auto"/>
        <w:jc w:val="both"/>
        <w:rPr>
          <w:sz w:val="28"/>
          <w:szCs w:val="28"/>
        </w:rPr>
      </w:pPr>
      <w:r w:rsidRPr="00944292">
        <w:t xml:space="preserve">Ибрагимова И.А. Об организации обучающего тестирования на неязыковых факультетах. – Сдана в печать (в журнал «Русский язык и литература в школах Таджикистана»). </w:t>
      </w:r>
    </w:p>
    <w:p w:rsidR="008069B6" w:rsidRPr="00931D43" w:rsidRDefault="008069B6" w:rsidP="008069B6">
      <w:pPr>
        <w:spacing w:line="276" w:lineRule="auto"/>
        <w:jc w:val="both"/>
        <w:rPr>
          <w:b/>
        </w:rPr>
      </w:pPr>
    </w:p>
    <w:p w:rsidR="00410808" w:rsidRDefault="00410808" w:rsidP="008069B6">
      <w:pPr>
        <w:spacing w:line="276" w:lineRule="auto"/>
        <w:ind w:left="720"/>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944292" w:rsidRDefault="00944292" w:rsidP="008069B6">
      <w:pPr>
        <w:spacing w:line="276" w:lineRule="auto"/>
        <w:ind w:left="720"/>
        <w:jc w:val="center"/>
      </w:pPr>
    </w:p>
    <w:p w:rsidR="008069B6" w:rsidRPr="00944292" w:rsidRDefault="008069B6" w:rsidP="008069B6">
      <w:pPr>
        <w:spacing w:line="276" w:lineRule="auto"/>
        <w:ind w:left="720"/>
        <w:jc w:val="center"/>
      </w:pPr>
      <w:r w:rsidRPr="00944292">
        <w:t>Сдано в набор 10.12.2014 г. Подписано в печать 15.12.2014 г.</w:t>
      </w:r>
    </w:p>
    <w:p w:rsidR="008069B6" w:rsidRPr="00944292" w:rsidRDefault="008069B6" w:rsidP="008069B6">
      <w:pPr>
        <w:spacing w:line="276" w:lineRule="auto"/>
        <w:ind w:left="720"/>
        <w:jc w:val="center"/>
      </w:pPr>
      <w:r w:rsidRPr="00944292">
        <w:t>Бумага офсетная. Печать офсетная. Гарнитура литературная.</w:t>
      </w:r>
    </w:p>
    <w:p w:rsidR="008069B6" w:rsidRPr="00944292" w:rsidRDefault="008069B6" w:rsidP="008069B6">
      <w:pPr>
        <w:spacing w:line="276" w:lineRule="auto"/>
        <w:ind w:left="720"/>
        <w:jc w:val="center"/>
      </w:pPr>
      <w:r w:rsidRPr="00944292">
        <w:t>Формат 60х84</w:t>
      </w:r>
      <w:r w:rsidRPr="00944292">
        <w:rPr>
          <w:sz w:val="16"/>
          <w:szCs w:val="16"/>
        </w:rPr>
        <w:t>1/16</w:t>
      </w:r>
      <w:r w:rsidRPr="00944292">
        <w:t xml:space="preserve">. </w:t>
      </w:r>
      <w:proofErr w:type="spellStart"/>
      <w:r w:rsidRPr="00944292">
        <w:t>Услов</w:t>
      </w:r>
      <w:proofErr w:type="spellEnd"/>
      <w:r w:rsidRPr="00944292">
        <w:t>. печ. л. 1,5.</w:t>
      </w:r>
    </w:p>
    <w:p w:rsidR="008069B6" w:rsidRDefault="008069B6" w:rsidP="008069B6">
      <w:pPr>
        <w:spacing w:line="276" w:lineRule="auto"/>
        <w:ind w:left="720"/>
        <w:jc w:val="center"/>
      </w:pPr>
      <w:r w:rsidRPr="00944292">
        <w:t>Тираж 100 экз. Заказ №88.</w:t>
      </w:r>
    </w:p>
    <w:p w:rsidR="008069B6" w:rsidRPr="00124835" w:rsidRDefault="008069B6" w:rsidP="008069B6">
      <w:pPr>
        <w:spacing w:line="276" w:lineRule="auto"/>
        <w:ind w:left="720"/>
      </w:pPr>
    </w:p>
    <w:p w:rsidR="008069B6" w:rsidRDefault="008069B6" w:rsidP="008069B6">
      <w:pPr>
        <w:spacing w:line="276" w:lineRule="auto"/>
        <w:ind w:left="720"/>
        <w:jc w:val="center"/>
      </w:pPr>
      <w:r w:rsidRPr="004B5478">
        <w:t>Отпечатано в</w:t>
      </w:r>
      <w:r>
        <w:t>типографии</w:t>
      </w:r>
      <w:r w:rsidRPr="00124835">
        <w:t xml:space="preserve"> РТСУ</w:t>
      </w:r>
      <w:r>
        <w:t>.</w:t>
      </w:r>
    </w:p>
    <w:p w:rsidR="008069B6" w:rsidRDefault="008069B6" w:rsidP="008069B6">
      <w:pPr>
        <w:spacing w:line="276" w:lineRule="auto"/>
        <w:ind w:left="720"/>
        <w:jc w:val="center"/>
      </w:pPr>
      <w:r>
        <w:t>734025, Республика Таджикистан, г. Душанбе,</w:t>
      </w:r>
    </w:p>
    <w:p w:rsidR="008069B6" w:rsidRDefault="008069B6" w:rsidP="008069B6">
      <w:pPr>
        <w:spacing w:line="276" w:lineRule="auto"/>
        <w:ind w:left="720"/>
        <w:jc w:val="center"/>
      </w:pPr>
      <w:r>
        <w:t>ул. М. Турсун-заде, 30.</w:t>
      </w:r>
    </w:p>
    <w:sectPr w:rsidR="008069B6" w:rsidSect="0066799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Tojik">
    <w:charset w:val="00"/>
    <w:family w:val="auto"/>
    <w:pitch w:val="variable"/>
    <w:sig w:usb0="00000207" w:usb1="00000000" w:usb2="00000000" w:usb3="00000000" w:csb0="00000097"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6207"/>
    <w:multiLevelType w:val="hybridMultilevel"/>
    <w:tmpl w:val="2F3206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31210AB"/>
    <w:multiLevelType w:val="hybridMultilevel"/>
    <w:tmpl w:val="86C26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9F81700"/>
    <w:multiLevelType w:val="multilevel"/>
    <w:tmpl w:val="0966094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
    <w:nsid w:val="4A3D4BE3"/>
    <w:multiLevelType w:val="hybridMultilevel"/>
    <w:tmpl w:val="2DDE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5F8453F"/>
    <w:multiLevelType w:val="hybridMultilevel"/>
    <w:tmpl w:val="A29842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22A37E5"/>
    <w:multiLevelType w:val="hybridMultilevel"/>
    <w:tmpl w:val="048CF0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34C1D2F"/>
    <w:multiLevelType w:val="hybridMultilevel"/>
    <w:tmpl w:val="AB742A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EA047AF"/>
    <w:multiLevelType w:val="hybridMultilevel"/>
    <w:tmpl w:val="7012E3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5E4107A"/>
    <w:multiLevelType w:val="hybridMultilevel"/>
    <w:tmpl w:val="001ECC5A"/>
    <w:lvl w:ilvl="0" w:tplc="3DA4488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91C72FD"/>
    <w:multiLevelType w:val="hybridMultilevel"/>
    <w:tmpl w:val="37508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B7501F2"/>
    <w:multiLevelType w:val="hybridMultilevel"/>
    <w:tmpl w:val="B1082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E2F20FF"/>
    <w:multiLevelType w:val="hybridMultilevel"/>
    <w:tmpl w:val="43DEFF7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0"/>
  </w:num>
  <w:num w:numId="3">
    <w:abstractNumId w:val="0"/>
  </w:num>
  <w:num w:numId="4">
    <w:abstractNumId w:val="3"/>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1"/>
  </w:num>
  <w:num w:numId="8">
    <w:abstractNumId w:val="6"/>
  </w:num>
  <w:num w:numId="9">
    <w:abstractNumId w:val="7"/>
  </w:num>
  <w:num w:numId="10">
    <w:abstractNumId w:val="4"/>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008A"/>
    <w:rsid w:val="00092340"/>
    <w:rsid w:val="00094951"/>
    <w:rsid w:val="000955C4"/>
    <w:rsid w:val="001179A3"/>
    <w:rsid w:val="00143EC6"/>
    <w:rsid w:val="00172D3B"/>
    <w:rsid w:val="001B3D1B"/>
    <w:rsid w:val="0025210E"/>
    <w:rsid w:val="00257042"/>
    <w:rsid w:val="00264DA5"/>
    <w:rsid w:val="00273B20"/>
    <w:rsid w:val="00274C99"/>
    <w:rsid w:val="002E7867"/>
    <w:rsid w:val="003712CD"/>
    <w:rsid w:val="003C0B14"/>
    <w:rsid w:val="003C16F4"/>
    <w:rsid w:val="003D199C"/>
    <w:rsid w:val="00410808"/>
    <w:rsid w:val="00413548"/>
    <w:rsid w:val="00417793"/>
    <w:rsid w:val="004A3B94"/>
    <w:rsid w:val="004C37A3"/>
    <w:rsid w:val="0053684F"/>
    <w:rsid w:val="00593444"/>
    <w:rsid w:val="005B78FC"/>
    <w:rsid w:val="005C74D1"/>
    <w:rsid w:val="0060401A"/>
    <w:rsid w:val="006060D5"/>
    <w:rsid w:val="00635FA7"/>
    <w:rsid w:val="00663B87"/>
    <w:rsid w:val="0066799D"/>
    <w:rsid w:val="006A214C"/>
    <w:rsid w:val="006F16CA"/>
    <w:rsid w:val="00705E30"/>
    <w:rsid w:val="00710AD8"/>
    <w:rsid w:val="00722603"/>
    <w:rsid w:val="007432F4"/>
    <w:rsid w:val="0079031B"/>
    <w:rsid w:val="007A7BD5"/>
    <w:rsid w:val="008069B6"/>
    <w:rsid w:val="00817EA5"/>
    <w:rsid w:val="00821258"/>
    <w:rsid w:val="008F0B17"/>
    <w:rsid w:val="0090542A"/>
    <w:rsid w:val="0094008A"/>
    <w:rsid w:val="009422C0"/>
    <w:rsid w:val="00944292"/>
    <w:rsid w:val="00953B27"/>
    <w:rsid w:val="00980F82"/>
    <w:rsid w:val="009B14A6"/>
    <w:rsid w:val="009D2BC6"/>
    <w:rsid w:val="00AA2679"/>
    <w:rsid w:val="00AD1885"/>
    <w:rsid w:val="00AD3AE7"/>
    <w:rsid w:val="00AE0452"/>
    <w:rsid w:val="00B14DA5"/>
    <w:rsid w:val="00B20D08"/>
    <w:rsid w:val="00B464BB"/>
    <w:rsid w:val="00B4699E"/>
    <w:rsid w:val="00B87713"/>
    <w:rsid w:val="00B97399"/>
    <w:rsid w:val="00BB13E5"/>
    <w:rsid w:val="00BE5B76"/>
    <w:rsid w:val="00BF5557"/>
    <w:rsid w:val="00C014B9"/>
    <w:rsid w:val="00C16DE4"/>
    <w:rsid w:val="00C208F9"/>
    <w:rsid w:val="00C57AD2"/>
    <w:rsid w:val="00C8673D"/>
    <w:rsid w:val="00D0043D"/>
    <w:rsid w:val="00D13454"/>
    <w:rsid w:val="00D555E7"/>
    <w:rsid w:val="00D86C94"/>
    <w:rsid w:val="00DE4E3F"/>
    <w:rsid w:val="00DF4182"/>
    <w:rsid w:val="00DF4470"/>
    <w:rsid w:val="00DF4F81"/>
    <w:rsid w:val="00E25F75"/>
    <w:rsid w:val="00EF7C45"/>
    <w:rsid w:val="00F04857"/>
    <w:rsid w:val="00F84ECD"/>
    <w:rsid w:val="00FA74AE"/>
    <w:rsid w:val="00FB325D"/>
    <w:rsid w:val="00FD79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69B6"/>
    <w:pPr>
      <w:spacing w:before="100" w:beforeAutospacing="1" w:after="100" w:afterAutospacing="1"/>
    </w:pPr>
  </w:style>
  <w:style w:type="character" w:customStyle="1" w:styleId="apple-converted-space">
    <w:name w:val="apple-converted-space"/>
    <w:basedOn w:val="a0"/>
    <w:rsid w:val="00980F82"/>
  </w:style>
  <w:style w:type="paragraph" w:styleId="a4">
    <w:name w:val="Body Text"/>
    <w:basedOn w:val="a"/>
    <w:link w:val="a5"/>
    <w:rsid w:val="00980F82"/>
    <w:pPr>
      <w:jc w:val="center"/>
    </w:pPr>
    <w:rPr>
      <w:rFonts w:ascii="A-Tojik" w:hAnsi="A-Tojik"/>
    </w:rPr>
  </w:style>
  <w:style w:type="character" w:customStyle="1" w:styleId="a5">
    <w:name w:val="Основной текст Знак"/>
    <w:basedOn w:val="a0"/>
    <w:link w:val="a4"/>
    <w:rsid w:val="00980F82"/>
    <w:rPr>
      <w:rFonts w:ascii="A-Tojik" w:eastAsia="Times New Roman" w:hAnsi="A-Tojik" w:cs="Times New Roman"/>
      <w:sz w:val="24"/>
      <w:szCs w:val="24"/>
      <w:lang w:eastAsia="ru-RU"/>
    </w:rPr>
  </w:style>
  <w:style w:type="paragraph" w:styleId="a6">
    <w:name w:val="List Paragraph"/>
    <w:basedOn w:val="a"/>
    <w:qFormat/>
    <w:rsid w:val="009B14A6"/>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unhideWhenUsed/>
    <w:rsid w:val="00E25F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69B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8069B6"/>
    <w:pPr>
      <w:spacing w:before="100" w:beforeAutospacing="1" w:after="100" w:afterAutospacing="1"/>
    </w:pPr>
  </w:style>
  <w:style w:type="character" w:customStyle="1" w:styleId="apple-converted-space">
    <w:name w:val="apple-converted-space"/>
    <w:basedOn w:val="a0"/>
    <w:rsid w:val="00980F82"/>
  </w:style>
  <w:style w:type="paragraph" w:styleId="a4">
    <w:name w:val="Body Text"/>
    <w:basedOn w:val="a"/>
    <w:link w:val="a5"/>
    <w:rsid w:val="00980F82"/>
    <w:pPr>
      <w:jc w:val="center"/>
    </w:pPr>
    <w:rPr>
      <w:rFonts w:ascii="A-Tojik" w:hAnsi="A-Tojik"/>
    </w:rPr>
  </w:style>
  <w:style w:type="character" w:customStyle="1" w:styleId="a5">
    <w:name w:val="Основной текст Знак"/>
    <w:basedOn w:val="a0"/>
    <w:link w:val="a4"/>
    <w:rsid w:val="00980F82"/>
    <w:rPr>
      <w:rFonts w:ascii="A-Tojik" w:eastAsia="Times New Roman" w:hAnsi="A-Tojik" w:cs="Times New Roman"/>
      <w:sz w:val="24"/>
      <w:szCs w:val="24"/>
      <w:lang w:eastAsia="ru-RU"/>
    </w:rPr>
  </w:style>
  <w:style w:type="paragraph" w:styleId="a6">
    <w:name w:val="List Paragraph"/>
    <w:basedOn w:val="a"/>
    <w:qFormat/>
    <w:rsid w:val="009B14A6"/>
    <w:pPr>
      <w:spacing w:after="200" w:line="276" w:lineRule="auto"/>
      <w:ind w:left="720"/>
      <w:contextualSpacing/>
    </w:pPr>
    <w:rPr>
      <w:rFonts w:ascii="Calibri" w:eastAsia="Calibri" w:hAnsi="Calibri"/>
      <w:sz w:val="22"/>
      <w:szCs w:val="22"/>
      <w:lang w:eastAsia="en-US"/>
    </w:rPr>
  </w:style>
  <w:style w:type="character" w:styleId="a7">
    <w:name w:val="Hyperlink"/>
    <w:basedOn w:val="a0"/>
    <w:uiPriority w:val="99"/>
    <w:unhideWhenUsed/>
    <w:rsid w:val="00E25F7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ak@mon.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ferat" TargetMode="External"/><Relationship Id="rId5" Type="http://schemas.openxmlformats.org/officeDocument/2006/relationships/hyperlink" Target="http://www.aot.tj"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23</Pages>
  <Words>9985</Words>
  <Characters>56918</Characters>
  <Application>Microsoft Office Word</Application>
  <DocSecurity>0</DocSecurity>
  <Lines>474</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66770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User</cp:lastModifiedBy>
  <cp:revision>16</cp:revision>
  <dcterms:created xsi:type="dcterms:W3CDTF">2014-10-19T09:38:00Z</dcterms:created>
  <dcterms:modified xsi:type="dcterms:W3CDTF">2015-02-03T06:22:00Z</dcterms:modified>
</cp:coreProperties>
</file>