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i/>
          <w:iCs/>
          <w:sz w:val="28"/>
          <w:szCs w:val="28"/>
        </w:rPr>
        <w:t>На правах рукописи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ДЖУРАЕВ ХАСАН АКРАМЗОДА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right="100" w:firstLine="17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ВОСПИТАНИЕ ЧУВСТВА ПАТРИОТИЗМА И НАЦИОНАЛЬНОЙ ГОРДОСТИ В ПРОЦЕССЕ РЕФОРМИРОВАНИЯ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СИСТЕМЫ ОБРАЗОВАНИЯ РЕСПУБЛИКИ ТАДЖИКИСТАН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3500" w:right="780" w:hanging="28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(на материалах выступлений Президента Республики Таджикистан </w:t>
      </w:r>
      <w:r>
        <w:rPr>
          <w:rFonts w:ascii="Arial" w:hAnsi="Arial" w:cs="Arial"/>
          <w:sz w:val="28"/>
          <w:szCs w:val="28"/>
        </w:rPr>
        <w:t>Эмомали Рахмона)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3220" w:right="820" w:hanging="23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13.00.01 – общая педагогика, история педагогики и образования (педагогические науки)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АВТОРЕФЕРАТ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2780" w:right="2280" w:hanging="6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диссертации на соискание ученой степени кандидата педагогических наук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ДУШАНБЕ – 2014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</w:t>
      </w:r>
    </w:p>
    <w:p w:rsidR="00000000" w:rsidRDefault="00A1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49" w:right="1200" w:bottom="698" w:left="1260" w:header="720" w:footer="720" w:gutter="0"/>
          <w:cols w:space="720" w:equalWidth="0">
            <w:col w:w="944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331" w:lineRule="auto"/>
        <w:ind w:left="2500" w:right="1620" w:hanging="89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5"/>
          <w:szCs w:val="25"/>
        </w:rPr>
        <w:lastRenderedPageBreak/>
        <w:t>Работа выполнена в Институте развития образования Академии образования Таджикистана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tabs>
          <w:tab w:val="left" w:pos="3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Научный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Кадыров Бахтиёр Розикович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tabs>
          <w:tab w:val="left" w:pos="3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доктор педагогических наук, профессор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tabs>
          <w:tab w:val="left" w:pos="3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Официальные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Нугмонов Мансур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оппоненты: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доктор педагогических наук,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профессор,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зав.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6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кафедрой методики преподавания математики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ТГПУ им. С. Айни.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Хуррамов Зулфикор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кандидат педагогических наук, доцент кафедры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педагогики Таджикский национальный университет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Таджикский государственный институт имени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Сотима Улугзода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Защита состоится «06» декабря 2014 года в 09:00 часов на заседании диссертационного совета Д.047.016.01 по защите докторских и кандидатских диссертаций при Академии образования Таджи</w:t>
      </w:r>
      <w:r>
        <w:rPr>
          <w:rFonts w:ascii="Arial" w:hAnsi="Arial" w:cs="Arial"/>
          <w:sz w:val="26"/>
          <w:szCs w:val="26"/>
        </w:rPr>
        <w:t>кистана по адресу: 734024, Республика Таджикистан, г. Душанбе, проспект С. Айни, 45.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С диссертацией можно ознакомиться в научной библиотеке Академии образования Таджикистана и на сайте </w:t>
      </w:r>
      <w:r>
        <w:rPr>
          <w:rFonts w:ascii="Arial" w:hAnsi="Arial" w:cs="Arial"/>
          <w:sz w:val="28"/>
          <w:szCs w:val="28"/>
          <w:u w:val="single"/>
        </w:rPr>
        <w:t>www.aot.tj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Текст автореферата размещен на официальном сайте ВАК Минобрнауки РФ www.referat_vaк@mon.gov.ru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Автореферат разослан «05»ноября 2014 г.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Ученый секретарь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диссертационного совета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-9.1pt;width:123.85pt;height:62.9pt;z-index:-251658240;mso-position-horizontal-relative:text;mso-position-vertical-relative:text" o:allowincell="f">
            <v:imagedata r:id="rId5" o:title=""/>
          </v:shape>
        </w:pic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доктор педагогических наук,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Негматов С.Э.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080" w:bottom="974" w:left="1200" w:header="720" w:footer="720" w:gutter="0"/>
          <w:cols w:space="720" w:equalWidth="0">
            <w:col w:w="9620"/>
          </w:cols>
          <w:noEndnote/>
        </w:sectPr>
      </w:pPr>
    </w:p>
    <w:p w:rsidR="00000000" w:rsidRDefault="00A174A8">
      <w:pPr>
        <w:pStyle w:val="a0"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28"/>
          <w:szCs w:val="28"/>
        </w:rPr>
        <w:lastRenderedPageBreak/>
        <w:t>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ОБЩАЯ ХАРАКТЕРИСТИКА РАБОТЫ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Актуальность темы исследования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Понимание чувства патриотизма и национальной гордости   имеет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глубокую теоретическую традицию, уходящую корнями вглубь веков. Еще Платон рассуждал о том, что</w:t>
      </w:r>
      <w:r>
        <w:rPr>
          <w:rFonts w:ascii="Arial" w:hAnsi="Arial" w:cs="Arial"/>
          <w:sz w:val="25"/>
          <w:szCs w:val="25"/>
        </w:rPr>
        <w:t xml:space="preserve"> родина дороже отца и матери. В более разработанном виде любовь к отечеству, как высшая ценность, рассматривается в трудах таджикских мыслителей, Фирдоуси, Кайковус, Саади, Руми, Рудаки и др. Многие мыслители и педагоги прошлого, раскрывая роль патриотизма</w:t>
      </w:r>
      <w:r>
        <w:rPr>
          <w:rFonts w:ascii="Arial" w:hAnsi="Arial" w:cs="Arial"/>
          <w:sz w:val="25"/>
          <w:szCs w:val="25"/>
        </w:rPr>
        <w:t xml:space="preserve"> в процессе личностного становления человека, указывали на их многостороннее формирующее влияние. Они считали, что патриотизм является не только важной задачей воспитания, но и могучим педагогическим средством.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За последнее время,</w:t>
      </w:r>
      <w:r>
        <w:rPr>
          <w:rFonts w:ascii="Arial" w:hAnsi="Arial" w:cs="Arial"/>
          <w:sz w:val="25"/>
          <w:szCs w:val="25"/>
        </w:rPr>
        <w:t xml:space="preserve"> все большее распространение в рамках данного направления приобретает взгляд на патриотизм как на важнейшую ценность, интегрирующую не только социальный, но и духовный, нравственный, культурный, исторический и другие компоненты. Обобщая все высказывания о </w:t>
      </w:r>
      <w:r>
        <w:rPr>
          <w:rFonts w:ascii="Arial" w:hAnsi="Arial" w:cs="Arial"/>
          <w:sz w:val="25"/>
          <w:szCs w:val="25"/>
        </w:rPr>
        <w:t>патриотизме можно сделать вывод, что: патриотизм - одна из наиболее значимых, непреходящих ценностей, присущих всем сферам жизни общества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380"/>
        <w:gridCol w:w="6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государства,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является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важнейшим  духовным  достоянием  личности,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характеризует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высший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ее развития и проявля</w:t>
            </w:r>
            <w:r>
              <w:rPr>
                <w:rFonts w:ascii="Arial" w:hAnsi="Arial" w:cs="Arial"/>
                <w:sz w:val="28"/>
                <w:szCs w:val="28"/>
              </w:rPr>
              <w:t>ется в ее активно</w:t>
            </w:r>
          </w:p>
        </w:tc>
      </w:tr>
    </w:tbl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деятельности самореализации на благо Отечества</w:t>
      </w:r>
      <w:r>
        <w:rPr>
          <w:rFonts w:ascii="Arial" w:hAnsi="Arial" w:cs="Arial"/>
          <w:i/>
          <w:iCs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Приведенное определение позволяет уяснить содержание понятия патриотизма, которое включает в себя: чувство привязанности к тем местам, где человек родился и вырос;</w:t>
      </w:r>
      <w:r>
        <w:rPr>
          <w:rFonts w:ascii="Arial" w:hAnsi="Arial" w:cs="Arial"/>
          <w:sz w:val="26"/>
          <w:szCs w:val="26"/>
        </w:rPr>
        <w:t xml:space="preserve"> уважительное отношение к языку своего народа; заботу об интересах Родины; осознание долга перед Родиной, отстаивание ее чести и достоинства, свободы и независимости (защита Отечества); проявление гражданских чувств и сохранение верности Родине; гордость з</w:t>
      </w:r>
      <w:r>
        <w:rPr>
          <w:rFonts w:ascii="Arial" w:hAnsi="Arial" w:cs="Arial"/>
          <w:sz w:val="26"/>
          <w:szCs w:val="26"/>
        </w:rPr>
        <w:t xml:space="preserve">а социальные и культурные достижения своей страны; гордость за свое Отечество, за символы государства, за свой народ; уважительное отношение к историческому прошлому Родины, своего народа, его обычаям и традициям; ответственность за судьбу Родины и своего </w:t>
      </w:r>
      <w:r>
        <w:rPr>
          <w:rFonts w:ascii="Arial" w:hAnsi="Arial" w:cs="Arial"/>
          <w:sz w:val="26"/>
          <w:szCs w:val="26"/>
        </w:rPr>
        <w:t>народа, их будущее, выраженное в стремлении посвящать свой труд, способности укреплению могущества и расцвету Родины; гуманизм, милосердие, общечеловеческие ценности.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Концепция национальной школы и новая Концепция воспитания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4580"/>
        <w:gridCol w:w="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являются плодами суверенитета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Таджикистана, а основанные 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образование и воспитание и постепенно претворяются в жизнь.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Ведь</w:t>
            </w:r>
          </w:p>
        </w:tc>
      </w:tr>
    </w:tbl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всесторонне развитая личность – основная цель данных концепций, согласно которым воспитание является идеальным средством нравственного совершенствования,</w:t>
      </w:r>
      <w:r>
        <w:rPr>
          <w:rFonts w:ascii="Arial" w:hAnsi="Arial" w:cs="Arial"/>
          <w:sz w:val="26"/>
          <w:szCs w:val="26"/>
        </w:rPr>
        <w:t xml:space="preserve"> формирования у учащихся положительных качеств.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Каждая из образовательных дисциплин играет свою определённую роль в процессе воспитания учащихся. Однако специалисты в области образования считают, что на этом этапе нужно уделять больше внимания литературе,</w:t>
      </w:r>
      <w:r>
        <w:rPr>
          <w:rFonts w:ascii="Arial" w:hAnsi="Arial" w:cs="Arial"/>
          <w:sz w:val="25"/>
          <w:szCs w:val="25"/>
        </w:rPr>
        <w:t xml:space="preserve"> поскольку она формирует у учащихся положительных качеств. Наряду с литературой, историей, родным языком, основами искусства и музыки, рисованием, архитектурой, театр и кино оказывают большое влияние на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3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1" w:right="1180" w:bottom="698" w:left="108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sz w:val="26"/>
          <w:szCs w:val="26"/>
        </w:rPr>
        <w:t>формирование вс</w:t>
      </w:r>
      <w:r>
        <w:rPr>
          <w:rFonts w:ascii="Arial" w:hAnsi="Arial" w:cs="Arial"/>
          <w:sz w:val="26"/>
          <w:szCs w:val="26"/>
        </w:rPr>
        <w:t>есторонне развитой личности, его способностей и талантов. Художественное творчество формирует в человеке, прежде всего, гуманизм. Президент страны с первых дней своего правления назвал сферу образования приоритетным направлением внутренней политики государ</w:t>
      </w:r>
      <w:r>
        <w:rPr>
          <w:rFonts w:ascii="Arial" w:hAnsi="Arial" w:cs="Arial"/>
          <w:sz w:val="26"/>
          <w:szCs w:val="26"/>
        </w:rPr>
        <w:t>ства и начал реформы в области обучения и воспитания, создав для этого все необходимые условия. Концепция реформы определяет основные направления деятельности образовательных учреждений на пути обучения и воспитания, отдавая предпочтение гуманитарным дисци</w:t>
      </w:r>
      <w:r>
        <w:rPr>
          <w:rFonts w:ascii="Arial" w:hAnsi="Arial" w:cs="Arial"/>
          <w:sz w:val="26"/>
          <w:szCs w:val="26"/>
        </w:rPr>
        <w:t>плинам с использованием передовых методов обучения.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Не зря руководитель страны с момента начала своей деятельности прилагает усилия по созданию национальной идеи, основанной на правах человека и социальном взаимодействии народа, сделав их основой своей по</w:t>
      </w:r>
      <w:r>
        <w:rPr>
          <w:rFonts w:ascii="Arial" w:hAnsi="Arial" w:cs="Arial"/>
          <w:sz w:val="26"/>
          <w:szCs w:val="26"/>
        </w:rPr>
        <w:t>литической и культурной концепции. Руководитель страны уверен, что пробуждение национального самосознания создаёт благоприятные условия для выполнения социально-политических и экономических задач, стоящих перед страной. Вместе с тем сутью государственной н</w:t>
      </w:r>
      <w:r>
        <w:rPr>
          <w:rFonts w:ascii="Arial" w:hAnsi="Arial" w:cs="Arial"/>
          <w:sz w:val="26"/>
          <w:szCs w:val="26"/>
        </w:rPr>
        <w:t>ациональной концепции и возрождения таджикской нации является создание духовного общества.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Актуальность темы также определяется и тем, что общество все острее ощущает потребность в воспитании человека - патриота, гражданина, способного жить и активно твор</w:t>
      </w:r>
      <w:r>
        <w:rPr>
          <w:rFonts w:ascii="Arial" w:hAnsi="Arial" w:cs="Arial"/>
          <w:sz w:val="26"/>
          <w:szCs w:val="26"/>
        </w:rPr>
        <w:t>ить в условиях демократического общества.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Задача общеобразовательной школы состоит в том, чтобы в полной мере сориентировать подростка на достижение такого уровня патриотизма, который позволит ему в дальнейшем стать активным гражданином и не только участв</w:t>
      </w:r>
      <w:r>
        <w:rPr>
          <w:rFonts w:ascii="Arial" w:hAnsi="Arial" w:cs="Arial"/>
          <w:sz w:val="28"/>
          <w:szCs w:val="28"/>
        </w:rPr>
        <w:t>овать в правоотношениях без эксцессов, но и проявить себя свободной, толерантной личностью, обладающей системой сформированных нравственных и эстетических взглядов.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Формирование патриотического начала, запас знаний, нравственных воззрений, норм морали,</w:t>
      </w:r>
      <w:r>
        <w:rPr>
          <w:rFonts w:ascii="Arial" w:hAnsi="Arial" w:cs="Arial"/>
          <w:sz w:val="28"/>
          <w:szCs w:val="28"/>
        </w:rPr>
        <w:t xml:space="preserve"> право есть необходимая составляющая гармонично развитой личности XXI века, и они должны быть неотъемлемой частью школьного и семейного воспитания.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Степень разработанности темы исследования. </w:t>
      </w:r>
      <w:r>
        <w:rPr>
          <w:rFonts w:ascii="Arial" w:hAnsi="Arial" w:cs="Arial"/>
          <w:sz w:val="24"/>
          <w:szCs w:val="24"/>
        </w:rPr>
        <w:t>В современной педагоги-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ческой науке разработаны различные аспе</w:t>
      </w:r>
      <w:r>
        <w:rPr>
          <w:rFonts w:ascii="Arial" w:hAnsi="Arial" w:cs="Arial"/>
          <w:sz w:val="28"/>
          <w:szCs w:val="28"/>
        </w:rPr>
        <w:t>кты проблемы патриотического воспитания: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6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российской педагогике цели и задачи патриотического воспитания нашли отражение в трудах А.Н. Радищева, В.Г. Белинского, Н.Г. Чернышевского, Н.А. Добролюбова, А.И. Герцена и др;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6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патриотического воспитания </w:t>
      </w:r>
      <w:r>
        <w:rPr>
          <w:rFonts w:ascii="Arial" w:hAnsi="Arial" w:cs="Arial"/>
          <w:sz w:val="28"/>
          <w:szCs w:val="28"/>
        </w:rPr>
        <w:t xml:space="preserve">в отечественной педагогической науке в произведениях выдающихся мыслителей – Рудаки, Фирдавси, Абуали ибн Сино, Хафиза, Саади, Носира Хусрава, Абдурахмана Джами, Ахмада Дониша, Садриддина Айни и др;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патриотическое воспитание нашло отражение в научных исследованиях А.С. Макаренко, В.А. Сухомлинский, С.Е. Матушкин, Ш.Ш. Хайруллин, О.Р. Шефер, И.Ф. Харламов, Т.Н. Мальковская и др;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/>
        <w:ind w:left="0" w:right="20" w:firstLine="69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проблемы патриотического воспитания, способы и методы использования и</w:t>
      </w:r>
      <w:r>
        <w:rPr>
          <w:rFonts w:ascii="Arial" w:hAnsi="Arial" w:cs="Arial"/>
          <w:sz w:val="26"/>
          <w:szCs w:val="26"/>
        </w:rPr>
        <w:t xml:space="preserve">сторических памятников и источников таджикского народа в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1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4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060" w:bottom="699" w:left="120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sz w:val="27"/>
          <w:szCs w:val="27"/>
        </w:rPr>
        <w:t>педагогической деятельности учителей, различные аспекты патриотического и интернационального воспитания трудах И. Обидова, И. Каримовой, М. Лутфуллоева, Ф. Шариф</w:t>
      </w:r>
      <w:r>
        <w:rPr>
          <w:rFonts w:ascii="Arial" w:hAnsi="Arial" w:cs="Arial"/>
          <w:sz w:val="27"/>
          <w:szCs w:val="27"/>
        </w:rPr>
        <w:t>зода, К. Кодирова, Б. Кодирова, Х. Буйдакова, С. Пахлавонова, С. Базаровой, А. Алиева, А.С. Саидмуминова, А. Бозоров, Э. Бутаева, С. Кабиров, М. Мансурходжаев, С. Рахимов, и др;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подготовка будущих учителей к гражданскому патриотическому </w:t>
      </w:r>
      <w:r>
        <w:rPr>
          <w:rFonts w:ascii="Arial" w:hAnsi="Arial" w:cs="Arial"/>
          <w:sz w:val="28"/>
          <w:szCs w:val="28"/>
        </w:rPr>
        <w:t>воспитанию учащихся в работах Н. Заробекова, А. Каландарова и др.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Проблема исследования </w:t>
      </w:r>
      <w:r>
        <w:rPr>
          <w:rFonts w:ascii="Arial" w:hAnsi="Arial" w:cs="Arial"/>
          <w:sz w:val="28"/>
          <w:szCs w:val="28"/>
        </w:rPr>
        <w:t>заключается в научно-теоретическом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обосновании путей и педагогических средств разрешения противоречий между современными требованиями и сложившейся практикой воспитани</w:t>
      </w:r>
      <w:r>
        <w:rPr>
          <w:rFonts w:ascii="Arial" w:hAnsi="Arial" w:cs="Arial"/>
          <w:sz w:val="28"/>
          <w:szCs w:val="28"/>
        </w:rPr>
        <w:t>я национальной гордости и патриотизма единении учебных и воспитательных целей в деятельности средних общеобразовательных школах Республики Таджикистан; значимость или приоритетность понятия «нравственно-патриотического воспитания.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Важность и актуальность </w:t>
      </w:r>
      <w:r>
        <w:rPr>
          <w:rFonts w:ascii="Arial" w:hAnsi="Arial" w:cs="Arial"/>
          <w:sz w:val="25"/>
          <w:szCs w:val="25"/>
        </w:rPr>
        <w:t>рассматриваемой проблемы, ее недостаточная теоретическая и практическая разработанность обусловили выбор темы исследования - «Воспитание чувства патриотизма и национальной гордости в процессе реформирования системы образования Республики Таджикистан»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Цель</w:t>
      </w:r>
      <w:r>
        <w:rPr>
          <w:rFonts w:ascii="Arial" w:hAnsi="Arial" w:cs="Arial"/>
          <w:b/>
          <w:bCs/>
          <w:sz w:val="28"/>
          <w:szCs w:val="28"/>
        </w:rPr>
        <w:t xml:space="preserve"> исследования. О</w:t>
      </w:r>
      <w:r>
        <w:rPr>
          <w:rFonts w:ascii="Arial" w:hAnsi="Arial" w:cs="Arial"/>
          <w:sz w:val="28"/>
          <w:szCs w:val="28"/>
        </w:rPr>
        <w:t>пределить и выделить фундаментальные основы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процесса обучения и воспитания, в котором национальное самопознание и самосознание являются важным компонентом воспитания чувства патриотизма; основные аспекты его концепций в процессе реформы сис</w:t>
      </w:r>
      <w:r>
        <w:rPr>
          <w:rFonts w:ascii="Arial" w:hAnsi="Arial" w:cs="Arial"/>
          <w:sz w:val="28"/>
          <w:szCs w:val="28"/>
        </w:rPr>
        <w:t>темы образования Республики Таджикистан.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40"/>
        <w:gridCol w:w="2020"/>
        <w:gridCol w:w="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Объект исследования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воспитание чувства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патриотизма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национальной гордости учащихся в общеобразовательных школах.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Предмет исследования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организация образовательного процесса 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воспитанию чувства патриотизма у подростков  в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условиях реформы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образования Таджикистана.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Гипотеза исследования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процесс воспитания чувства патриотизма у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подростков в условиях реформы образования Таджикистана осуществляется,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если: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238" w:lineRule="auto"/>
        <w:ind w:left="0" w:right="20" w:firstLine="7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ориентация на воспитание национальной гордости и патриотизма в процессе реформы системы образования Республики Таджикистан является одной из главных целей образования;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сущность образовательного и воспитательного процессов в формировании и совершенство</w:t>
      </w:r>
      <w:r>
        <w:rPr>
          <w:rFonts w:ascii="Arial" w:hAnsi="Arial" w:cs="Arial"/>
          <w:sz w:val="28"/>
          <w:szCs w:val="28"/>
        </w:rPr>
        <w:t xml:space="preserve">вании системы воспитания национальной гордости и патриотизма в процессе реформы раскрывается на основе подхода к единству его принципов;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разработана и научно обоснована концептуальная модель воспитания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1820"/>
        <w:gridCol w:w="1340"/>
        <w:gridCol w:w="740"/>
        <w:gridCol w:w="1540"/>
        <w:gridCol w:w="1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национальной гордости и патриотизма в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процессе реформы 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образования Республики Таджикистан;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-реализуются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принципы,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отражающие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ведущие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тенденции,</w:t>
            </w:r>
          </w:p>
        </w:tc>
      </w:tr>
    </w:tbl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раскрывающие как внутренние особенности процесса, так и особенности внешнего развивающего воздействия;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5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180" w:bottom="698" w:left="108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248" w:lineRule="auto"/>
        <w:ind w:left="0" w:right="160" w:firstLine="710"/>
        <w:rPr>
          <w:rFonts w:ascii="Arial" w:hAnsi="Arial" w:cs="Arial"/>
          <w:sz w:val="28"/>
          <w:szCs w:val="28"/>
        </w:rPr>
      </w:pPr>
      <w:bookmarkStart w:id="5" w:name="page11"/>
      <w:bookmarkEnd w:id="5"/>
      <w:r>
        <w:rPr>
          <w:rFonts w:ascii="Arial" w:hAnsi="Arial" w:cs="Arial"/>
          <w:sz w:val="28"/>
          <w:szCs w:val="28"/>
        </w:rPr>
        <w:t xml:space="preserve">определены и реализованы психолого-педагогические условия, способствующие эффективной реализации процесса воспитания национальной гордости и патриотизма в процессе реформы системы образования Республики Таджикистан.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Задачи исследования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0000" w:rsidRDefault="00A174A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основе анализа научно-методической литературы установить состояние изученности проблемы, выявить и осмыслить понятийно-категориальное поле исследования;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раскрыть сущностные характеристики и структуру понятий «патриотизм», «патриотическое воспита</w:t>
      </w:r>
      <w:r>
        <w:rPr>
          <w:rFonts w:ascii="Arial" w:hAnsi="Arial" w:cs="Arial"/>
          <w:sz w:val="28"/>
          <w:szCs w:val="28"/>
        </w:rPr>
        <w:t xml:space="preserve">ние» применительно к особенностям подросткового возраста и социокультурных условий;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 выявить воспитательное влияние идеи Президента страны   на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воспитание чувства патриотизма у подростков общеобразовательной школы;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58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разработать и обосновать эффективного пути формирование воспитание чувства патриотизма у подростков общеобразовательной школы; 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70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7"/>
          <w:szCs w:val="27"/>
        </w:rPr>
        <w:t xml:space="preserve">Методологическую основу исследования </w:t>
      </w:r>
      <w:r>
        <w:rPr>
          <w:rFonts w:ascii="Arial" w:hAnsi="Arial" w:cs="Arial"/>
          <w:sz w:val="27"/>
          <w:szCs w:val="27"/>
        </w:rPr>
        <w:t>составили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основополагающие идеи философской антропологии о человеке и его воспитании,</w:t>
      </w:r>
      <w:r>
        <w:rPr>
          <w:rFonts w:ascii="Arial" w:hAnsi="Arial" w:cs="Arial"/>
          <w:sz w:val="27"/>
          <w:szCs w:val="27"/>
        </w:rPr>
        <w:t xml:space="preserve"> единстве духовного, психического и телесного, взаимосвязи социального и биологического, интеллектуальной и физической работоспособности, роли человеческого фактора, социально-культурных и этноконфессиональных условий в деле формирования и развития личност</w:t>
      </w:r>
      <w:r>
        <w:rPr>
          <w:rFonts w:ascii="Arial" w:hAnsi="Arial" w:cs="Arial"/>
          <w:sz w:val="27"/>
          <w:szCs w:val="27"/>
        </w:rPr>
        <w:t xml:space="preserve">и. Методологическими ориентирами явились системный, аксиологический, культурологический, антропологический подходы. 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Теоретической основой исследования являются: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37" w:lineRule="auto"/>
        <w:ind w:left="0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теория и концепция развития культуры и образования, положение об этнической культуре и е</w:t>
      </w:r>
      <w:r>
        <w:rPr>
          <w:rFonts w:ascii="Arial" w:hAnsi="Arial" w:cs="Arial"/>
          <w:sz w:val="28"/>
          <w:szCs w:val="28"/>
        </w:rPr>
        <w:t xml:space="preserve">е воспитательных возможностях;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теория гуманистической педагогики и психологии; </w:t>
      </w:r>
    </w:p>
    <w:p w:rsidR="00000000" w:rsidRDefault="00A174A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труды, посвященные культуре и быту таджиков. </w:t>
      </w:r>
    </w:p>
    <w:p w:rsidR="00000000" w:rsidRDefault="00A174A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теория личности, деятельности и общения;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теория и технология обучения.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 процессе работы использованы следующие методы:</w:t>
      </w:r>
    </w:p>
    <w:p w:rsidR="00000000" w:rsidRDefault="00A174A8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099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теоретические: анализ литературных источников по проблеме исследования;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109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анализ образовательных стандартов и программ, учебных и методических пособий по гуманитарным дисциплинам;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26"/>
        </w:tabs>
        <w:overflowPunct w:val="0"/>
        <w:autoSpaceDE w:val="0"/>
        <w:autoSpaceDN w:val="0"/>
        <w:adjustRightInd w:val="0"/>
        <w:spacing w:after="0" w:line="258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изучение передового педагогического опыта по воспитанию культуры безопасности подростков в процессе преподавания всех дисциплин; изучение поурочных планов учителей; обобщение; систематизация; моделирование эмпирические: наблюдение; беседа; анкетирование; т</w:t>
      </w:r>
      <w:r>
        <w:rPr>
          <w:rFonts w:ascii="Arial" w:hAnsi="Arial" w:cs="Arial"/>
          <w:sz w:val="26"/>
          <w:szCs w:val="26"/>
        </w:rPr>
        <w:t xml:space="preserve">естирование; </w:t>
      </w:r>
    </w:p>
    <w:p w:rsidR="00000000" w:rsidRDefault="00A174A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5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педагогический эксперимент; </w:t>
      </w:r>
    </w:p>
    <w:p w:rsidR="00000000" w:rsidRDefault="00A174A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5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математическая обработка полученных результатов.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Источники исследования </w:t>
      </w:r>
      <w:r>
        <w:rPr>
          <w:rFonts w:ascii="Arial" w:hAnsi="Arial" w:cs="Arial"/>
          <w:sz w:val="28"/>
          <w:szCs w:val="28"/>
        </w:rPr>
        <w:t>составляют работы,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рассматривающие: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а) логико-методологические и общетеоретические проблемы интеграции; б) вопросы интеграции дисцип</w:t>
      </w:r>
      <w:r>
        <w:rPr>
          <w:rFonts w:ascii="Arial" w:hAnsi="Arial" w:cs="Arial"/>
          <w:sz w:val="27"/>
          <w:szCs w:val="27"/>
        </w:rPr>
        <w:t>лин в отдельных отраслях науки и группах наук - в области человекознания и гуманитарных, в сфере техникознания,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6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080" w:bottom="698" w:left="1200" w:header="720" w:footer="720" w:gutter="0"/>
          <w:cols w:space="720" w:equalWidth="0">
            <w:col w:w="962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sz w:val="27"/>
          <w:szCs w:val="27"/>
        </w:rPr>
        <w:t>взаимосвязи технических и естественных, технических и общественных дисциплин,</w:t>
      </w:r>
      <w:r>
        <w:rPr>
          <w:rFonts w:ascii="Arial" w:hAnsi="Arial" w:cs="Arial"/>
          <w:sz w:val="27"/>
          <w:szCs w:val="27"/>
        </w:rPr>
        <w:t xml:space="preserve"> в области взаимосвязи биологического и социального, биологического и технического знания, психологии и географии; педагогики и философии, педагогики и психологии, педагогики и социологии.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>База исследования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Экспериментальная работа осуществлялась на базе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средних школ № 1,15, 22, 37, 39, 64,литсей №55 города Душанбе, № 22, 44, 38, 62, 68 г.Турсунзода № 2, 4, 8, 9, 11 города Курган-Тюбе, № 1, 3, 6, 7, 8, 10, 11, 15, города Пенджикента. Пилотажный эксперимент позволил получить предварительный материал также </w:t>
      </w:r>
      <w:r>
        <w:rPr>
          <w:rFonts w:ascii="Arial" w:hAnsi="Arial" w:cs="Arial"/>
          <w:sz w:val="27"/>
          <w:szCs w:val="27"/>
        </w:rPr>
        <w:t>в нескольких школах города Душанбе. Всего исследованием на констатирующем и формирующем этапах эксперимента было охвачено 45 педагогов, 1685 учащихся школ.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Организация и основные этапы исследования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1-й этап – поисковый (2008–2009 гг.) – изучение официальн</w:t>
      </w:r>
      <w:r>
        <w:rPr>
          <w:rFonts w:ascii="Arial" w:hAnsi="Arial" w:cs="Arial"/>
          <w:sz w:val="27"/>
          <w:szCs w:val="27"/>
        </w:rPr>
        <w:t>ых документов по теме исследования и литературных источников, накопление эмпирического материала и определение программы исследования, определены цели, задачи, предмет и объект исследования.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2-й этап – теоретический (2010–2011 гг.) – разработка теоретическ</w:t>
      </w:r>
      <w:r>
        <w:rPr>
          <w:rFonts w:ascii="Arial" w:hAnsi="Arial" w:cs="Arial"/>
          <w:sz w:val="27"/>
          <w:szCs w:val="27"/>
        </w:rPr>
        <w:t>их основ исследования, выявление архивных материалов, диссертационных исследований, анализ собранного материала и его оценка.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lef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3-й этап – завершающий (2012–2013 гг.) – систематизация материалов, их анализ и обобщение, выполнение и оформление диссертации.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2780"/>
        <w:gridCol w:w="2420"/>
        <w:gridCol w:w="720"/>
        <w:gridCol w:w="1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Научная новизна исследования: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- разработана новая научная идея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воспитания национальной гордости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патриотизма 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процессе реформы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системы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Республики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Таджикистан;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- предложена оригинальная научная гипотеза,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воспитанию</w:t>
            </w:r>
          </w:p>
        </w:tc>
      </w:tr>
    </w:tbl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национальной гордости и патриотизма, которая нашла подтверждение в ходе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опытно-экспериментальной работы;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2" w:lineRule="auto"/>
        <w:ind w:left="7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 доказана перспективность использования новых технологий  в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6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воспитании национальной гордости и патриотизма;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34" w:lineRule="auto"/>
        <w:ind w:left="5" w:right="20" w:firstLine="7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выявлена эффективность воспитания нац</w:t>
      </w:r>
      <w:r>
        <w:rPr>
          <w:rFonts w:ascii="Arial" w:hAnsi="Arial" w:cs="Arial"/>
          <w:sz w:val="28"/>
          <w:szCs w:val="28"/>
        </w:rPr>
        <w:t xml:space="preserve">иональной гордости и патриотизма на материалах выступлений Президента; </w:t>
      </w:r>
    </w:p>
    <w:p w:rsidR="00000000" w:rsidRDefault="00A174A8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34" w:lineRule="auto"/>
        <w:ind w:left="5" w:right="20" w:firstLine="7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научно обоснована, разработана и экспериментально проверена модель воспитания национальной гордости и патриотизма на материалах выступлений Президента.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Теоретическая значимость исследования </w:t>
      </w:r>
      <w:r>
        <w:rPr>
          <w:rFonts w:ascii="Arial" w:hAnsi="Arial" w:cs="Arial"/>
          <w:sz w:val="27"/>
          <w:szCs w:val="27"/>
        </w:rPr>
        <w:t>заключается в том,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что: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40" w:lineRule="auto"/>
        <w:ind w:left="885" w:hanging="165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определены понятия «воспитание национальной гордости и патриотизма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sz w:val="25"/>
          <w:szCs w:val="25"/>
        </w:rPr>
      </w:pPr>
    </w:p>
    <w:p w:rsidR="00000000" w:rsidRDefault="00A174A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spacing w:after="0" w:line="236" w:lineRule="auto"/>
        <w:ind w:left="265" w:hanging="26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процессе реформы системы образования Республики Таджикистан»; </w:t>
      </w:r>
    </w:p>
    <w:p w:rsidR="00000000" w:rsidRDefault="00A174A8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070"/>
        </w:tabs>
        <w:overflowPunct w:val="0"/>
        <w:autoSpaceDE w:val="0"/>
        <w:autoSpaceDN w:val="0"/>
        <w:adjustRightInd w:val="0"/>
        <w:spacing w:after="0" w:line="243" w:lineRule="auto"/>
        <w:ind w:left="5" w:firstLine="715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выявлены структура, системное значение формирования</w:t>
      </w:r>
      <w:r>
        <w:rPr>
          <w:rFonts w:ascii="Arial" w:hAnsi="Arial" w:cs="Arial"/>
          <w:sz w:val="27"/>
          <w:szCs w:val="27"/>
        </w:rPr>
        <w:t xml:space="preserve"> чувств национальной гордости и патриотизма, которые могут послужить теоретической основой для совершенствования этих качеств у школьников;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7"/>
          <w:szCs w:val="27"/>
        </w:rPr>
      </w:pPr>
    </w:p>
    <w:p w:rsidR="00000000" w:rsidRDefault="00A174A8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07"/>
        </w:tabs>
        <w:overflowPunct w:val="0"/>
        <w:autoSpaceDE w:val="0"/>
        <w:autoSpaceDN w:val="0"/>
        <w:adjustRightInd w:val="0"/>
        <w:spacing w:after="0" w:line="234" w:lineRule="auto"/>
        <w:ind w:left="5" w:right="20" w:firstLine="7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выводы о состоянии воспитания национальной гордости и патриотизма на материалах выступлений президента в процессе реформы системы образования Республики Таджикистан подтверждают и конкретизируют тенденции развития, факторы и противоречия воспитания в проце</w:t>
      </w:r>
      <w:r>
        <w:rPr>
          <w:rFonts w:ascii="Arial" w:hAnsi="Arial" w:cs="Arial"/>
          <w:sz w:val="28"/>
          <w:szCs w:val="28"/>
        </w:rPr>
        <w:t xml:space="preserve">ссе преподавания в общеобразовательной школе.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7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42" w:right="1180" w:bottom="698" w:left="1075" w:header="720" w:footer="720" w:gutter="0"/>
          <w:cols w:space="720" w:equalWidth="0">
            <w:col w:w="9645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10" w:right="20" w:firstLine="70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b/>
          <w:bCs/>
          <w:sz w:val="27"/>
          <w:szCs w:val="27"/>
        </w:rPr>
        <w:t xml:space="preserve">Практическая значимость исследования. </w:t>
      </w:r>
      <w:r>
        <w:rPr>
          <w:rFonts w:ascii="Arial" w:hAnsi="Arial" w:cs="Arial"/>
          <w:sz w:val="27"/>
          <w:szCs w:val="27"/>
        </w:rPr>
        <w:t>Обобщенная логическая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схема изучения основных школьных дисциплин в аспекте обеспечения воспитания национальной гордости и патриотизма и сконструированная на ее основе модель, методическое пособие для учителей по данной проблеме могут применяться учителями общеобразовательных уч</w:t>
      </w:r>
      <w:r>
        <w:rPr>
          <w:rFonts w:ascii="Arial" w:hAnsi="Arial" w:cs="Arial"/>
          <w:sz w:val="27"/>
          <w:szCs w:val="27"/>
        </w:rPr>
        <w:t>реждений в процессе практической деятельности.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Достоверность и обоснованность полученных результатов </w:t>
      </w:r>
      <w:r>
        <w:rPr>
          <w:rFonts w:ascii="Arial" w:hAnsi="Arial" w:cs="Arial"/>
          <w:sz w:val="28"/>
          <w:szCs w:val="28"/>
        </w:rPr>
        <w:t>обеспечены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опорой на достижения педагогики, психологии, культурологи; комплексом теоретических и эмпирических методов, адекватны цели, задачам и логике ис</w:t>
      </w:r>
      <w:r>
        <w:rPr>
          <w:rFonts w:ascii="Arial" w:hAnsi="Arial" w:cs="Arial"/>
          <w:sz w:val="28"/>
          <w:szCs w:val="28"/>
        </w:rPr>
        <w:t>следования; опытно-экспериментальной проверкой гипотезы; применением специальной компьютерной программы для статистической обработки эмпирических данных; количественным и качественным анализом полученных данных.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6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Основные положения, выносимые на защиту: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52" w:lineRule="auto"/>
        <w:ind w:left="10" w:right="20" w:firstLine="7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Концептуальная модель построения и структурно-содержательные компоненты воспитания национальной гордости и патриотизма в процессе реформирования системы образования Республики Таджикистан включает мотивационный, целевой, содержательный, деятельный, про</w:t>
      </w:r>
      <w:r>
        <w:rPr>
          <w:rFonts w:ascii="Arial" w:hAnsi="Arial" w:cs="Arial"/>
          <w:sz w:val="26"/>
          <w:szCs w:val="26"/>
        </w:rPr>
        <w:t xml:space="preserve">цессуальный, рефлексивный и оценочные блоки, практические результаты внедрения разработанного комплекса учебно-методических материалов.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181"/>
        </w:tabs>
        <w:overflowPunct w:val="0"/>
        <w:autoSpaceDE w:val="0"/>
        <w:autoSpaceDN w:val="0"/>
        <w:adjustRightInd w:val="0"/>
        <w:spacing w:after="0" w:line="234" w:lineRule="auto"/>
        <w:ind w:left="10" w:right="20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Взаимодействие образовательных учреждений, школы и семьи, способствующие приобщению детей к общественной жизни и н</w:t>
      </w:r>
      <w:r>
        <w:rPr>
          <w:rFonts w:ascii="Arial" w:hAnsi="Arial" w:cs="Arial"/>
          <w:sz w:val="28"/>
          <w:szCs w:val="28"/>
        </w:rPr>
        <w:t xml:space="preserve">ациональной культуре своего народа.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030"/>
        </w:tabs>
        <w:overflowPunct w:val="0"/>
        <w:autoSpaceDE w:val="0"/>
        <w:autoSpaceDN w:val="0"/>
        <w:adjustRightInd w:val="0"/>
        <w:spacing w:after="0" w:line="240" w:lineRule="auto"/>
        <w:ind w:left="1030" w:hanging="3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Готовность педагогов к работе по воспитанию национальной гордости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6" w:lineRule="auto"/>
        <w:ind w:left="230" w:hanging="2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патриотизма по разработанным методическим рекомендациям. 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10" w:right="20" w:firstLine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Апробация и внедрение результатов исследования </w:t>
      </w:r>
      <w:r>
        <w:rPr>
          <w:rFonts w:ascii="Arial" w:hAnsi="Arial" w:cs="Arial"/>
          <w:sz w:val="28"/>
          <w:szCs w:val="28"/>
        </w:rPr>
        <w:t>осуществлялись в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процессе проведения уроков и воспитание учеников в средних общеобразовательных школах № 1,15, 22, 37, 39, 64, лицей №55 города Душанбе, № 22, 44, 38, 62, 68 г. Турсунзода , № 2, 4, 8, 9, 11 города Курган-Тюбе, № 1, 3, 6, 7, 8, 10, 11, 15, города Пенджикент</w:t>
      </w:r>
      <w:r>
        <w:rPr>
          <w:rFonts w:ascii="Arial" w:hAnsi="Arial" w:cs="Arial"/>
          <w:sz w:val="28"/>
          <w:szCs w:val="28"/>
        </w:rPr>
        <w:t>а. Основные положения диссертации и ряд практических рекомендаций докладывались на научно практических конференциях в городах Душанбе, Курган-Тюбе, Пенджикенте и районе Турсунзаде.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10" w:right="20" w:firstLine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Основные результаты диссертации опубликованы в 1 методические пособия 17 с</w:t>
      </w:r>
      <w:r>
        <w:rPr>
          <w:rFonts w:ascii="Arial" w:hAnsi="Arial" w:cs="Arial"/>
          <w:sz w:val="28"/>
          <w:szCs w:val="28"/>
        </w:rPr>
        <w:t>татьях, 3 из которых опубликованы в журналах, рекомендованных ВАК РФ.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8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Структура и объём диссертации. </w:t>
      </w:r>
      <w:r>
        <w:rPr>
          <w:rFonts w:ascii="Arial" w:hAnsi="Arial" w:cs="Arial"/>
          <w:sz w:val="28"/>
          <w:szCs w:val="28"/>
        </w:rPr>
        <w:t>Диссертация изложена на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174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страницах компьютерного текста, состоит из введения, двух глав, заключения, 5 таблиц, 1 схемы, и списка используемой литератур</w:t>
      </w:r>
      <w:r>
        <w:rPr>
          <w:rFonts w:ascii="Arial" w:hAnsi="Arial" w:cs="Arial"/>
          <w:sz w:val="28"/>
          <w:szCs w:val="28"/>
        </w:rPr>
        <w:t>ы состоящей из 129 наименований.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2130"/>
        </w:tabs>
        <w:overflowPunct w:val="0"/>
        <w:autoSpaceDE w:val="0"/>
        <w:autoSpaceDN w:val="0"/>
        <w:adjustRightInd w:val="0"/>
        <w:spacing w:after="0" w:line="240" w:lineRule="auto"/>
        <w:ind w:left="2130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ОСНОВНОЕ СОДЕРЖАНИЕ ДИССЕРТАЦИИ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left="1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Во введении диссертации обосновывается актуальность проблемы, определяется цель, объект, предмет исследования, формулируется гипотеза, задачи и методология,</w:t>
      </w:r>
      <w:r>
        <w:rPr>
          <w:rFonts w:ascii="Arial" w:hAnsi="Arial" w:cs="Arial"/>
          <w:sz w:val="26"/>
          <w:szCs w:val="26"/>
        </w:rPr>
        <w:t xml:space="preserve"> описаны использованные методы, этапы и база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7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8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37" w:right="1060" w:bottom="698" w:left="1190" w:header="720" w:footer="720" w:gutter="0"/>
          <w:cols w:space="720" w:equalWidth="0">
            <w:col w:w="965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sz w:val="26"/>
          <w:szCs w:val="26"/>
        </w:rPr>
        <w:t>исследования, раскрывается научная новизна, теоретическая и практическая значимость, достоверность и апробация полученных результатов.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В первой главе - «</w:t>
      </w:r>
      <w:r>
        <w:rPr>
          <w:rFonts w:ascii="Arial" w:hAnsi="Arial" w:cs="Arial"/>
          <w:b/>
          <w:bCs/>
          <w:sz w:val="27"/>
          <w:szCs w:val="27"/>
        </w:rPr>
        <w:t>Научно-</w:t>
      </w:r>
      <w:r>
        <w:rPr>
          <w:rFonts w:ascii="Arial" w:hAnsi="Arial" w:cs="Arial"/>
          <w:b/>
          <w:bCs/>
          <w:sz w:val="27"/>
          <w:szCs w:val="27"/>
        </w:rPr>
        <w:t>теоретические основы формирования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>патриотических убеждений в психолого-педагогических исследованиях» -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рассматриваются исторические предпосылки формирования патриотического убеждения подрастающего поколения, система нравственных ценностей таджикского нар</w:t>
      </w:r>
      <w:r>
        <w:rPr>
          <w:rFonts w:ascii="Arial" w:hAnsi="Arial" w:cs="Arial"/>
          <w:sz w:val="28"/>
          <w:szCs w:val="28"/>
        </w:rPr>
        <w:t>ода, способствующие формированию патриотических убеждений, и раскрывается деятельность образовательных учреждений по осуществлению формирования патриотических убеждений и национальной гордости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Анализируя в первом разделе исторические предпосылки осуществл</w:t>
      </w:r>
      <w:r>
        <w:rPr>
          <w:rFonts w:ascii="Arial" w:hAnsi="Arial" w:cs="Arial"/>
          <w:sz w:val="25"/>
          <w:szCs w:val="25"/>
        </w:rPr>
        <w:t xml:space="preserve">ения реформы системы образования, автор отмечает, что реформа образования - масштабная деятельность в форме социального проекта по изменению содержания, структуры, методов, форм образования; обычно эта деятельность носит государственный, в последнее время </w:t>
      </w:r>
      <w:r>
        <w:rPr>
          <w:rFonts w:ascii="Arial" w:hAnsi="Arial" w:cs="Arial"/>
          <w:sz w:val="25"/>
          <w:szCs w:val="25"/>
        </w:rPr>
        <w:t>— межгосударственный характер. Реформы образования вызываются социальными потребностями, могут носить как эволюционный, так и революционный характер.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По мнению автора к числу основных современных тенденций мирового развития,</w:t>
      </w:r>
      <w:r>
        <w:rPr>
          <w:rFonts w:ascii="Arial" w:hAnsi="Arial" w:cs="Arial"/>
          <w:sz w:val="25"/>
          <w:szCs w:val="25"/>
        </w:rPr>
        <w:t xml:space="preserve"> обуславливающих существенные изменения в системе образования, относятся: ускорение темпов развития общества и как следствие - необходимость подготовки людей к жизни в быстро меняющихся условиях; переход к постиндустриальному, информационному обществу, зна</w:t>
      </w:r>
      <w:r>
        <w:rPr>
          <w:rFonts w:ascii="Arial" w:hAnsi="Arial" w:cs="Arial"/>
          <w:sz w:val="25"/>
          <w:szCs w:val="25"/>
        </w:rPr>
        <w:t>чительное расширение масштабов межкультурного взаимодействия, в связи с чем особую важность приобретают факторы коммуникабельности и толерантности; возникновение и рост глобальных проблем, которые могут быть решены лишь в результате сотрудничества в рамках</w:t>
      </w:r>
      <w:r>
        <w:rPr>
          <w:rFonts w:ascii="Arial" w:hAnsi="Arial" w:cs="Arial"/>
          <w:sz w:val="25"/>
          <w:szCs w:val="25"/>
        </w:rPr>
        <w:t xml:space="preserve"> международного сообщества, что требует формирования современного мышления у молодого поколения; демократизация общества, расширение возможностей политического и социального выбора, что вызывает необходимость повышения уровня готовности граждан к такому вы</w:t>
      </w:r>
      <w:r>
        <w:rPr>
          <w:rFonts w:ascii="Arial" w:hAnsi="Arial" w:cs="Arial"/>
          <w:sz w:val="25"/>
          <w:szCs w:val="25"/>
        </w:rPr>
        <w:t>бору; динамичное развитие экономики, сокращение сферы неквалифицированного и малоквалифицированного труда, глубокие структурные изменения в сфере занятости, определяющие постоянную потребность в повышении профессиональной квалификации и переподготовке рабо</w:t>
      </w:r>
      <w:r>
        <w:rPr>
          <w:rFonts w:ascii="Arial" w:hAnsi="Arial" w:cs="Arial"/>
          <w:sz w:val="25"/>
          <w:szCs w:val="25"/>
        </w:rPr>
        <w:t>тников, росте их профессиональной мобильности; рост значения человеческого капитала, который в развитых странах составляет 70-80 процентов национального богатства, что обуславливает интенсивное, опережающее развитие образования как молодежи, так и взрослог</w:t>
      </w:r>
      <w:r>
        <w:rPr>
          <w:rFonts w:ascii="Arial" w:hAnsi="Arial" w:cs="Arial"/>
          <w:sz w:val="25"/>
          <w:szCs w:val="25"/>
        </w:rPr>
        <w:t>о населения.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Автор предполагает, что новые реформы образования в Республике Таджикистан должны учитывать новые реальности общества. Этот фактор представлен в осуществляемых в наши дни мерах по развитию образования,</w:t>
      </w:r>
      <w:r>
        <w:rPr>
          <w:rFonts w:ascii="Arial" w:hAnsi="Arial" w:cs="Arial"/>
          <w:sz w:val="25"/>
          <w:szCs w:val="25"/>
        </w:rPr>
        <w:t xml:space="preserve"> будь то переход на двухступенчатую систему высшего образования (бакалавриат и магистратура), введение ЕГЭ (единого государственного экзамена), пересмотр государственного финансирования вузов (с выделением небольшого числа элитных учебных заведений) и т.д.</w:t>
      </w:r>
      <w:r>
        <w:rPr>
          <w:rFonts w:ascii="Arial" w:hAnsi="Arial" w:cs="Arial"/>
          <w:sz w:val="25"/>
          <w:szCs w:val="25"/>
        </w:rPr>
        <w:t xml:space="preserve"> Однако практически все основные начинания наталкиваются на серьезное сопротивление со стороны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7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9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180" w:bottom="699" w:left="108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sz w:val="28"/>
          <w:szCs w:val="28"/>
        </w:rPr>
        <w:t>как ведущих специалистов в области образования, так и общества в целом, что свидетельствует о недостаточно глубокой прораб</w:t>
      </w:r>
      <w:r>
        <w:rPr>
          <w:rFonts w:ascii="Arial" w:hAnsi="Arial" w:cs="Arial"/>
          <w:sz w:val="28"/>
          <w:szCs w:val="28"/>
        </w:rPr>
        <w:t>отке национальной образовательной доктрины.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В главе отмечается, что президент Таджикистан, с первых лет своей деятельности, признав общую реформу обучения и воспитания, реформу средней и высшей школы одной из основных задач нации, стал инициатором поступа</w:t>
      </w:r>
      <w:r>
        <w:rPr>
          <w:rFonts w:ascii="Arial" w:hAnsi="Arial" w:cs="Arial"/>
          <w:sz w:val="25"/>
          <w:szCs w:val="25"/>
        </w:rPr>
        <w:t>тельных и эффективных изменений в этой сфере. Он приступил к этой трудной работе в то время, когда последствия разорительной войны и всеобщий кризис девяностых ускорили развал системы образования в стране. Первой инициативой, которую предпринял глава госуд</w:t>
      </w:r>
      <w:r>
        <w:rPr>
          <w:rFonts w:ascii="Arial" w:hAnsi="Arial" w:cs="Arial"/>
          <w:sz w:val="25"/>
          <w:szCs w:val="25"/>
        </w:rPr>
        <w:t>арства вначале, было создание правовой основы для развития образования. Именно по его представлению в 1993 году был подготовлен и принят Закон Республики Таджикистан «</w:t>
      </w:r>
      <w:r>
        <w:rPr>
          <w:rFonts w:ascii="Arial" w:hAnsi="Arial" w:cs="Arial"/>
          <w:b/>
          <w:bCs/>
          <w:sz w:val="25"/>
          <w:szCs w:val="25"/>
        </w:rPr>
        <w:t>Об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образовании</w:t>
      </w:r>
      <w:r>
        <w:rPr>
          <w:rFonts w:ascii="Arial" w:hAnsi="Arial" w:cs="Arial"/>
          <w:sz w:val="25"/>
          <w:szCs w:val="25"/>
        </w:rPr>
        <w:t>»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как первый нормативно-правовой документ этой сферы в очень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трудных эконом</w:t>
      </w:r>
      <w:r>
        <w:rPr>
          <w:rFonts w:ascii="Arial" w:hAnsi="Arial" w:cs="Arial"/>
          <w:sz w:val="25"/>
          <w:szCs w:val="25"/>
        </w:rPr>
        <w:t>ическо-политических условиях. Этот важный документ, определяя сущность политики государства в сфере образования и воспитания молодого поколения, создал прочную основу для развития образования.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Глава государства на пути реформы сферы образования, принимая </w:t>
      </w:r>
      <w:r>
        <w:rPr>
          <w:rFonts w:ascii="Arial" w:hAnsi="Arial" w:cs="Arial"/>
          <w:sz w:val="25"/>
          <w:szCs w:val="25"/>
        </w:rPr>
        <w:t>во внимание ежедневную потребность членов общества и преобразование современного мира, позже в 1997 году дал указание законодательным органам внести изменения и усовершенствовать Закон «Об образовании». В измененном и усовершенствованном законе учитывалась</w:t>
      </w:r>
      <w:r>
        <w:rPr>
          <w:rFonts w:ascii="Arial" w:hAnsi="Arial" w:cs="Arial"/>
          <w:sz w:val="25"/>
          <w:szCs w:val="25"/>
        </w:rPr>
        <w:t xml:space="preserve"> реальность экономической жизни страны, то есть переход к системе рыночных отношений.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Закон «Об образовании» создав прочную основу для устойчивого развития образования в стране, проложил путь для подготовки и принятия других законов и нормативно-</w:t>
      </w:r>
      <w:r>
        <w:rPr>
          <w:rFonts w:ascii="Arial" w:hAnsi="Arial" w:cs="Arial"/>
          <w:sz w:val="28"/>
          <w:szCs w:val="28"/>
        </w:rPr>
        <w:t>правовых актов. Так, позже были приняты Законы Республики Таджикистан «О начальном профессиональном образовании», «О высшем профессиональном и послевузовском образовании», «О молодёжной политике», «О физической культуре и спорте», «О науке и научно-техниче</w:t>
      </w:r>
      <w:r>
        <w:rPr>
          <w:rFonts w:ascii="Arial" w:hAnsi="Arial" w:cs="Arial"/>
          <w:sz w:val="28"/>
          <w:szCs w:val="28"/>
        </w:rPr>
        <w:t>ском прогрессе», которые оказали влияние на развитие сферы образования.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Речь Президента на собрании активных деятелей просвещения страны, которое проходило 28 августа 1995 года, стало основой дальнейшего развития сферы образования. Глава государства начал</w:t>
      </w:r>
      <w:r>
        <w:rPr>
          <w:rFonts w:ascii="Arial" w:hAnsi="Arial" w:cs="Arial"/>
          <w:sz w:val="26"/>
          <w:szCs w:val="26"/>
        </w:rPr>
        <w:t xml:space="preserve"> с того, что, прежде всего, нужно укрепить материально-техническую базу учебных заведений компьютерной техникой, обеспечить школы современными наглядными, техническими и учебно-практическими пособиями, опубликовать учебные книги, улучшить выбор профессии и</w:t>
      </w:r>
      <w:r>
        <w:rPr>
          <w:rFonts w:ascii="Arial" w:hAnsi="Arial" w:cs="Arial"/>
          <w:sz w:val="26"/>
          <w:szCs w:val="26"/>
        </w:rPr>
        <w:t xml:space="preserve"> воспитать высококвалифицированных специалистов, усовершенствовать стандарты образования, создать школы нового типа и Академию образования, вырастить знающее, деловое и заботящее о народе и стране поколение, и улучшить социальное положение работников сферы</w:t>
      </w:r>
      <w:r>
        <w:rPr>
          <w:rFonts w:ascii="Arial" w:hAnsi="Arial" w:cs="Arial"/>
          <w:sz w:val="26"/>
          <w:szCs w:val="26"/>
        </w:rPr>
        <w:t xml:space="preserve"> образования.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Именно на основании этого предписания государства был подготовлен, утвержден и реализован план реформы всех сфер образования на период 2004-2009 годов, важным и созидательным моментом которого была реформа вложения инвестиций в сферу образов</w:t>
      </w:r>
      <w:r>
        <w:rPr>
          <w:rFonts w:ascii="Arial" w:hAnsi="Arial" w:cs="Arial"/>
          <w:sz w:val="26"/>
          <w:szCs w:val="26"/>
        </w:rPr>
        <w:t>ания. Только за последние пять лет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10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060" w:bottom="698" w:left="120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sz w:val="25"/>
          <w:szCs w:val="25"/>
        </w:rPr>
        <w:t>расходы на сферу образования возросли в четыре раза, а в течение последних десяти лет в 25 раз, и в 2010 году достигли 1 миллиарда 68 миллионов сомони.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Новые и плодотворные пути использования выделенных денежных средств также определяют достижения и эффективность экономической политики главы государства, новые формы финансирования школ являются частью этой реформы. Целью этой реформы являлось увеличение н</w:t>
      </w:r>
      <w:r>
        <w:rPr>
          <w:rFonts w:ascii="Arial" w:hAnsi="Arial" w:cs="Arial"/>
          <w:sz w:val="26"/>
          <w:szCs w:val="26"/>
        </w:rPr>
        <w:t>езависимости образовательных учреждений в рамках использования денежных и материальных ресурсов, что создаёт больше возможностей для эффективного использования средств. Переход к подушному финансированию стал инструментом осуществления этой дальновидной по</w:t>
      </w:r>
      <w:r>
        <w:rPr>
          <w:rFonts w:ascii="Arial" w:hAnsi="Arial" w:cs="Arial"/>
          <w:sz w:val="26"/>
          <w:szCs w:val="26"/>
        </w:rPr>
        <w:t>литики. Этот способ вложения денежных средств, создав благоприятные условия целенаправленного использования инвестиций для образовательных учреждений, обеспечил эффективное использование бюджетных средств. Все эти изменения, которые произошли под непосредс</w:t>
      </w:r>
      <w:r>
        <w:rPr>
          <w:rFonts w:ascii="Arial" w:hAnsi="Arial" w:cs="Arial"/>
          <w:sz w:val="26"/>
          <w:szCs w:val="26"/>
        </w:rPr>
        <w:t>твенным руководством главы государства, создали благоприятные материальные условия для развития сферы образования и стали основой реформы этой сферы.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Этапы реформы, перестройка и возобновление сферы образования включают фундаментальные вопросы метода упра</w:t>
      </w:r>
      <w:r>
        <w:rPr>
          <w:rFonts w:ascii="Arial" w:hAnsi="Arial" w:cs="Arial"/>
          <w:sz w:val="26"/>
          <w:szCs w:val="26"/>
        </w:rPr>
        <w:t>вления образованием, важнейшие из которых, по нашим наблюдениям состоят в следующем: были усовершенствованы структура и управление сферы образования, что создало благоприятную основу для обучения и воспитания, повышения его качества во всех формах обучения</w:t>
      </w:r>
      <w:r>
        <w:rPr>
          <w:rFonts w:ascii="Arial" w:hAnsi="Arial" w:cs="Arial"/>
          <w:sz w:val="26"/>
          <w:szCs w:val="26"/>
        </w:rPr>
        <w:t>; внимание, уделяемое социальному положению работников сферы образования, исправило текучесть специалистов, создав хорошие условия для восстановления кадрового равновесия, и это стало одним из созидательных факторов развития обучения и воспитания в сфере о</w:t>
      </w:r>
      <w:r>
        <w:rPr>
          <w:rFonts w:ascii="Arial" w:hAnsi="Arial" w:cs="Arial"/>
          <w:sz w:val="26"/>
          <w:szCs w:val="26"/>
        </w:rPr>
        <w:t>бразования страны; другим созидательным фактором сферы образования была перестройка структуры и возрождение образовательных систем; укрепление материального положения образовательных учреждений, введение рыночных отношений и его законов во всех направления</w:t>
      </w:r>
      <w:r>
        <w:rPr>
          <w:rFonts w:ascii="Arial" w:hAnsi="Arial" w:cs="Arial"/>
          <w:sz w:val="26"/>
          <w:szCs w:val="26"/>
        </w:rPr>
        <w:t>х сферы образования дало хорошие результаты для быстрого развития сферы; изменение в системе управления и отраслевых структурах сферы образования, возрождение плодотворной государственной и общественной системы образовательных учреждений, которая стала при</w:t>
      </w:r>
      <w:r>
        <w:rPr>
          <w:rFonts w:ascii="Arial" w:hAnsi="Arial" w:cs="Arial"/>
          <w:sz w:val="26"/>
          <w:szCs w:val="26"/>
        </w:rPr>
        <w:t>чиной быстрого и качественного развития обучения и воспитания, удовлетворила личные, общественные и государственные потребности в этом направлении; эти цели определили долгосрочную перспективу политики главы государства в плане управления системой образова</w:t>
      </w:r>
      <w:r>
        <w:rPr>
          <w:rFonts w:ascii="Arial" w:hAnsi="Arial" w:cs="Arial"/>
          <w:sz w:val="26"/>
          <w:szCs w:val="26"/>
        </w:rPr>
        <w:t xml:space="preserve">ния; в этом направлении чётко выстроенная и созидательная политика гарантирует всестороннее развитие сферы образования; обеспечение независимости учебных учреждений, особенно свободная и независимая материальная политика и на этой основе повышение статуса </w:t>
      </w:r>
      <w:r>
        <w:rPr>
          <w:rFonts w:ascii="Arial" w:hAnsi="Arial" w:cs="Arial"/>
          <w:sz w:val="26"/>
          <w:szCs w:val="26"/>
        </w:rPr>
        <w:t>руководителя также были инициативой главы государства в этом направлении, которые дали положительные результаты; одновременно расширение общественного и государственного принципа управления в сфере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8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образования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9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 xml:space="preserve">стало основой для  обеспечения прозрачности в </w:t>
            </w:r>
            <w:r>
              <w:rPr>
                <w:rFonts w:ascii="Arial" w:hAnsi="Arial" w:cs="Arial"/>
                <w:w w:val="99"/>
                <w:sz w:val="28"/>
                <w:szCs w:val="28"/>
              </w:rPr>
              <w:t>структурном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управлении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и материально-финансовой области;  прокладывание пути 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5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</w:tbl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180" w:bottom="698" w:left="108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sz w:val="28"/>
          <w:szCs w:val="28"/>
        </w:rPr>
        <w:t>частному сектору и постоянная его поддержка со стороны главы государства оказала положительное влияние на развитие всех сфер системы образования страны.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Автор доказывает, что реформа, которую проводит глава государства в работе школы и образования,</w:t>
      </w:r>
      <w:r>
        <w:rPr>
          <w:rFonts w:ascii="Arial" w:hAnsi="Arial" w:cs="Arial"/>
          <w:sz w:val="26"/>
          <w:szCs w:val="26"/>
        </w:rPr>
        <w:t xml:space="preserve"> имеет приоритетное значение. То, что в первую очередь характеризует созидательные инициативы Президента, это ликвидация разрыва в системе образования между духовным наследием предков и методами обучения. Глава государства считает важной реформу сферы обра</w:t>
      </w:r>
      <w:r>
        <w:rPr>
          <w:rFonts w:ascii="Arial" w:hAnsi="Arial" w:cs="Arial"/>
          <w:sz w:val="26"/>
          <w:szCs w:val="26"/>
        </w:rPr>
        <w:t>зования с учетом переориентации мышления работников сферы образования, создания новой технологии обучения и воспитания; возрождения педагогической мысли на основе первоисточников и учебно-воспитательных традиций предков и современников; исследование, оценк</w:t>
      </w:r>
      <w:r>
        <w:rPr>
          <w:rFonts w:ascii="Arial" w:hAnsi="Arial" w:cs="Arial"/>
          <w:sz w:val="26"/>
          <w:szCs w:val="26"/>
        </w:rPr>
        <w:t>а и контроль над управленческими и образовательными методами, передовой и созидательный опыт в этой области. Отмечается, что следует вывести работников образования из кризисного состояния и активизировать передовые силы сферы образования; улучшение положен</w:t>
      </w:r>
      <w:r>
        <w:rPr>
          <w:rFonts w:ascii="Arial" w:hAnsi="Arial" w:cs="Arial"/>
          <w:sz w:val="26"/>
          <w:szCs w:val="26"/>
        </w:rPr>
        <w:t>ия с изданием учебников и учебных средств; объединение исторического опыта традиционной школы и мирового опыта в системе образования.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 главе подробно рассматриваются национальные цели обучения и воспитания в процессе реформы системы образования Республик</w:t>
      </w:r>
      <w:r>
        <w:rPr>
          <w:rFonts w:ascii="Arial" w:hAnsi="Arial" w:cs="Arial"/>
          <w:sz w:val="28"/>
          <w:szCs w:val="28"/>
        </w:rPr>
        <w:t>и Таджикистан.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Учебное заведение, являясь достойным местом для нравственного воспитания подрастающего поколения, играет важную роль в формировании нравственной личности каждого человека. Ясно, что воспитание человека начинается с детства и постепенно сове</w:t>
      </w:r>
      <w:r>
        <w:rPr>
          <w:rFonts w:ascii="Arial" w:hAnsi="Arial" w:cs="Arial"/>
          <w:sz w:val="26"/>
          <w:szCs w:val="26"/>
        </w:rPr>
        <w:t>ршенствуется. Но школа, являясь основным местом воспитания нравственных ценностей, ждёт от педагогов компетентности и особой преданности.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Объявление 2010 года годом образования и технической культуры является результатом просветительской политики президен</w:t>
      </w:r>
      <w:r>
        <w:rPr>
          <w:rFonts w:ascii="Arial" w:hAnsi="Arial" w:cs="Arial"/>
          <w:sz w:val="27"/>
          <w:szCs w:val="27"/>
        </w:rPr>
        <w:t>та страны Эмомали Рахмона. Развитие и благополучие каждой нации имеет неразрывную связь с продвижением образования и его культуры. Поэтому от воспитателей и воспитанников нынешнего времени требуется знание культуры и современных технологий, и, взяв на воор</w:t>
      </w:r>
      <w:r>
        <w:rPr>
          <w:rFonts w:ascii="Arial" w:hAnsi="Arial" w:cs="Arial"/>
          <w:sz w:val="27"/>
          <w:szCs w:val="27"/>
        </w:rPr>
        <w:t>ужение нравственные нормы и духовные ценности, стремиться освоить их.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 этом разделе автор отмечает, что для усиления и укрепления позиций школы нужно уделять внимание не только педагогам, но и родителям.</w:t>
      </w:r>
      <w:r>
        <w:rPr>
          <w:rFonts w:ascii="Arial" w:hAnsi="Arial" w:cs="Arial"/>
          <w:sz w:val="26"/>
          <w:szCs w:val="26"/>
        </w:rPr>
        <w:t xml:space="preserve"> В связи с этим мы приводим цитаты из речи президента Эмомали Рахмона, в которой говорится о том, что успешная учеба учащихся в школе непосредственно связана с сотрудничеством родителей со школой.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Отношения между родителями и преподавателями должны происх</w:t>
      </w:r>
      <w:r>
        <w:rPr>
          <w:rFonts w:ascii="Arial" w:hAnsi="Arial" w:cs="Arial"/>
          <w:sz w:val="25"/>
          <w:szCs w:val="25"/>
        </w:rPr>
        <w:t>одить на почве их наилучшего развития: уважительное отношение и обращение родителей с предметными преподавателями; по мере возможности участвовать на занятиях преподавателей; принять во внимание сообразительность и успеваемость своих детей; принимать своев</w:t>
      </w:r>
      <w:r>
        <w:rPr>
          <w:rFonts w:ascii="Arial" w:hAnsi="Arial" w:cs="Arial"/>
          <w:sz w:val="25"/>
          <w:szCs w:val="25"/>
        </w:rPr>
        <w:t>ременные меры при недостойном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12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080" w:bottom="698" w:left="1200" w:header="720" w:footer="720" w:gutter="0"/>
          <w:cols w:space="720" w:equalWidth="0">
            <w:col w:w="962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5" w:right="2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Arial" w:hAnsi="Arial" w:cs="Arial"/>
          <w:sz w:val="28"/>
          <w:szCs w:val="28"/>
        </w:rPr>
        <w:t>поведении и прилежании своих детей; создать условия для развития и успеваемости своих детей.</w:t>
      </w:r>
    </w:p>
    <w:p w:rsidR="00000000" w:rsidRDefault="00A174A8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84"/>
        </w:tabs>
        <w:overflowPunct w:val="0"/>
        <w:autoSpaceDE w:val="0"/>
        <w:autoSpaceDN w:val="0"/>
        <w:adjustRightInd w:val="0"/>
        <w:spacing w:after="0" w:line="258" w:lineRule="auto"/>
        <w:ind w:left="5" w:right="20" w:firstLine="70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этом разделе доказывается, что реформа не заключается только в том,</w:t>
      </w:r>
      <w:r>
        <w:rPr>
          <w:rFonts w:ascii="Arial" w:hAnsi="Arial" w:cs="Arial"/>
          <w:sz w:val="26"/>
          <w:szCs w:val="26"/>
        </w:rPr>
        <w:t xml:space="preserve"> чтобы открыть новые школы и преобразовать систему образования. В этом направлении нужно также преобразовать рабочие и учебные программы. По непосредственному указанию Главы государства внедряются новые методы обучения, пишутся и издаются новые поколения у</w:t>
      </w:r>
      <w:r>
        <w:rPr>
          <w:rFonts w:ascii="Arial" w:hAnsi="Arial" w:cs="Arial"/>
          <w:sz w:val="26"/>
          <w:szCs w:val="26"/>
        </w:rPr>
        <w:t>чебники и учебные пособия, внедряются новые передовые методы обучения. Также обращается особое внимание на другие образовательные учреждения, работающие в сфере образования и нуждающиеся в реформировании и совершенствовании. Реформа не заключается только в</w:t>
      </w:r>
      <w:r>
        <w:rPr>
          <w:rFonts w:ascii="Arial" w:hAnsi="Arial" w:cs="Arial"/>
          <w:sz w:val="26"/>
          <w:szCs w:val="26"/>
        </w:rPr>
        <w:t xml:space="preserve"> том, чтобы открыть новые школы и преобразовать систему образования. В этом направлении нужно также преобразовать рабочие и учебные программы, внедрять новые методы обучения, издавать новые учебники и учебные пособия, внедрять новые передовые методы обучен</w:t>
      </w:r>
      <w:r>
        <w:rPr>
          <w:rFonts w:ascii="Arial" w:hAnsi="Arial" w:cs="Arial"/>
          <w:sz w:val="26"/>
          <w:szCs w:val="26"/>
        </w:rPr>
        <w:t xml:space="preserve">ия. Также надо обращать особое внимание на другие образовательные учреждения, работающие в сфере образования и нуждающиеся в реформировании и совершенствовании.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0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Во  второй  главе  </w:t>
      </w:r>
      <w:r>
        <w:rPr>
          <w:rFonts w:ascii="Arial" w:hAnsi="Arial" w:cs="Arial"/>
          <w:i/>
          <w:iCs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«Содержательно-процессуальный  аспект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формирования патриотических уб</w:t>
      </w:r>
      <w:r>
        <w:rPr>
          <w:rFonts w:ascii="Arial" w:hAnsi="Arial" w:cs="Arial"/>
          <w:b/>
          <w:bCs/>
          <w:sz w:val="26"/>
          <w:szCs w:val="26"/>
        </w:rPr>
        <w:t xml:space="preserve">еждений и национальной гордости» -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7"/>
          <w:szCs w:val="27"/>
        </w:rPr>
        <w:t xml:space="preserve">подробно анализируется содержание воспитания гордости и патриотизма в процессе реформы системы образования Республике Таджикистан.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215"/>
        </w:tabs>
        <w:overflowPunct w:val="0"/>
        <w:autoSpaceDE w:val="0"/>
        <w:autoSpaceDN w:val="0"/>
        <w:adjustRightInd w:val="0"/>
        <w:spacing w:after="0" w:line="258" w:lineRule="auto"/>
        <w:ind w:left="5" w:right="20" w:firstLine="70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главе отмечается, что образование, обучение и воспитание,</w:t>
      </w:r>
      <w:r>
        <w:rPr>
          <w:rFonts w:ascii="Arial" w:hAnsi="Arial" w:cs="Arial"/>
          <w:sz w:val="26"/>
          <w:szCs w:val="26"/>
        </w:rPr>
        <w:t xml:space="preserve"> тогда оказывают помощь в возрождении и развитии нации, когда имеют связь со всеми социальными стремлениями нации. Все попытки разделить эти два вопроса приводят к развалу культуры, общества и образования. Обучение, образование и воспитание должно иметь ко</w:t>
      </w:r>
      <w:r>
        <w:rPr>
          <w:rFonts w:ascii="Arial" w:hAnsi="Arial" w:cs="Arial"/>
          <w:sz w:val="26"/>
          <w:szCs w:val="26"/>
        </w:rPr>
        <w:t xml:space="preserve">рни в истории и культуре народа. 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5" w:firstLine="7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5"/>
          <w:szCs w:val="25"/>
        </w:rPr>
        <w:t>Если образование, обучение и воспитание разделены от культуры и социальных стремлений нации, то оно может развалить духовность нации. Если образование, обучение и воспитание не будут воплощать в себя культуру нации, то он</w:t>
      </w:r>
      <w:r>
        <w:rPr>
          <w:rFonts w:ascii="Arial" w:hAnsi="Arial" w:cs="Arial"/>
          <w:sz w:val="25"/>
          <w:szCs w:val="25"/>
        </w:rPr>
        <w:t xml:space="preserve">и не приведут к социальному благополучию и продвижению нации.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49" w:lineRule="auto"/>
        <w:ind w:left="5" w:hanging="5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сожалению, в течение долгого времени по причине политизации школы и образования мы были далеки от методов воспитания и образования, опыта, духовного и интеллектуального наследия наших предк</w:t>
      </w:r>
      <w:r>
        <w:rPr>
          <w:rFonts w:ascii="Arial" w:hAnsi="Arial" w:cs="Arial"/>
          <w:sz w:val="27"/>
          <w:szCs w:val="27"/>
        </w:rPr>
        <w:t>ов, что не смогло заменить полезных и нужных элементов, и заменить этические и духовные желания поколений. Такое положение в современном мире было не только у таджиков. Исследователи, которые работали в этой области пришли к выводу, что самая слабая и опас</w:t>
      </w:r>
      <w:r>
        <w:rPr>
          <w:rFonts w:ascii="Arial" w:hAnsi="Arial" w:cs="Arial"/>
          <w:sz w:val="27"/>
          <w:szCs w:val="27"/>
        </w:rPr>
        <w:t>нейшая точка в современном воспитании, обучении и образовании находится в неуверенности в целях и намерениях. Если мы обратимся к истории, то увидим, что в древности жизненные и основополагающие процессы обучения, образования и воспитания имели четкие цели</w:t>
      </w:r>
      <w:r>
        <w:rPr>
          <w:rFonts w:ascii="Arial" w:hAnsi="Arial" w:cs="Arial"/>
          <w:sz w:val="27"/>
          <w:szCs w:val="27"/>
        </w:rPr>
        <w:t xml:space="preserve"> и эти цели личность и социальные учреждения продолжали. Целенаправленная инициатива государства и страны отрывают новые направления и горизонты в образовании, обучении и воспитании на пути служения родине и народу. В главе приводится основные результаты п</w:t>
      </w:r>
      <w:r>
        <w:rPr>
          <w:rFonts w:ascii="Arial" w:hAnsi="Arial" w:cs="Arial"/>
          <w:sz w:val="27"/>
          <w:szCs w:val="27"/>
        </w:rPr>
        <w:t xml:space="preserve">роведённого социологического исследования.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2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13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180" w:bottom="698" w:left="1075" w:header="720" w:footer="720" w:gutter="0"/>
          <w:cols w:space="720" w:equalWidth="0">
            <w:col w:w="9645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sz w:val="27"/>
          <w:szCs w:val="27"/>
        </w:rPr>
        <w:t>3) Укажите пожалуйста, какие именно предметы имеют наибольшее значение для патриотического воспитании в современное время?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16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(Возможно не более 3-х (трех) вариантов ответа)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260"/>
        <w:gridCol w:w="1080"/>
        <w:gridCol w:w="3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Кол-во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(%)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таджикского народа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история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религии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 и общество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(Государственный язык)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198,8 (показатель более 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212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связан с выбором до 3-х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вариантов ответа)</w:t>
            </w:r>
          </w:p>
        </w:tc>
      </w:tr>
    </w:tbl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Ответы респондентов на поставленный вопрос показывают,</w:t>
      </w:r>
      <w:r>
        <w:rPr>
          <w:rFonts w:ascii="Arial" w:hAnsi="Arial" w:cs="Arial"/>
          <w:sz w:val="25"/>
          <w:szCs w:val="25"/>
        </w:rPr>
        <w:t xml:space="preserve"> что патриотическому воспитание школьников не к одному общеобразовательных программ, а системы образования и воспитания, в целом. Тем не менее, наибольшая эффективность формирования нравственной личности учащихся, по мнению опрошенных, обеспечивается в рам</w:t>
      </w:r>
      <w:r>
        <w:rPr>
          <w:rFonts w:ascii="Arial" w:hAnsi="Arial" w:cs="Arial"/>
          <w:sz w:val="25"/>
          <w:szCs w:val="25"/>
        </w:rPr>
        <w:t>ках изучения литературы (88,0%), этики (53,0%), предмета «Человек и общество» (37,3%), а так же равнозначно при изучении истории таджикского народа и истории религии (по 20,5%). А такие образовательные предметы как «Основы государства и права» (19,3%), общ</w:t>
      </w:r>
      <w:r>
        <w:rPr>
          <w:rFonts w:ascii="Arial" w:hAnsi="Arial" w:cs="Arial"/>
          <w:sz w:val="25"/>
          <w:szCs w:val="25"/>
        </w:rPr>
        <w:t xml:space="preserve">ая история (9,6%), география (6,0%) и государственный язык (1,2%) оказались отодвинутыми. Хотя, эти предметы, как и «наиболее эффективные», относятся к гуманитарным и обществоведческим наукам. Такой дисбаланс и позволяет говорить о несовершенстве школьных </w:t>
      </w:r>
      <w:r>
        <w:rPr>
          <w:rFonts w:ascii="Arial" w:hAnsi="Arial" w:cs="Arial"/>
          <w:sz w:val="25"/>
          <w:szCs w:val="25"/>
        </w:rPr>
        <w:t>программ в формировании личности.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 делать столь обобщающие выводы только на ответах респондентов на указанные вопросы было бы не совсем корректно. Поэтому преподавателям, охваченным исследованием были предложены и уточняющие вопросы: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4) Укажите, по</w:t>
      </w:r>
      <w:r>
        <w:rPr>
          <w:rFonts w:ascii="Arial" w:hAnsi="Arial" w:cs="Arial"/>
          <w:sz w:val="28"/>
          <w:szCs w:val="28"/>
        </w:rPr>
        <w:t>жалуйста, насколько эффективны, полезны для патриотического воспитания учащихся в системе государственного и неправительственного образования утвержденные школьные программы и методы обучения?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13" w:lineRule="auto"/>
        <w:ind w:left="1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(Можно отметить не более 3-х вариантов ответа)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6900"/>
        <w:gridCol w:w="900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№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Варианты ответов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Кол.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(%)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эффективны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Достаточно эффективны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Настолько, насколько требуется утвержденной программой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зависимости от опыта и знаний преподавателя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В зависимости от самостоятельного выбора методик обучения 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В зависимости от творческого подхода, информированности 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прогрессивных взглядах на предмет и используемых методик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достаточно эффективны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Совсем не эффективны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231,1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37" w:right="1060" w:bottom="698" w:left="120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Arial" w:hAnsi="Arial" w:cs="Arial"/>
          <w:sz w:val="24"/>
          <w:szCs w:val="24"/>
        </w:rPr>
        <w:t>В виду множества вариантов ответов, респондентам было предложено отметить не более 3-х вариантов ответа.</w:t>
      </w:r>
      <w:r>
        <w:rPr>
          <w:rFonts w:ascii="Arial" w:hAnsi="Arial" w:cs="Arial"/>
          <w:sz w:val="24"/>
          <w:szCs w:val="24"/>
        </w:rPr>
        <w:t xml:space="preserve"> Немногим более половины (50,6%) опрошенных эффективность нравственного воспитания школьников связывают с практическим опытом и знаниями самого преподавателя. С этим нельзя не согласиться, но на второе место респонденты поставили вариант ответа «Настолько,</w:t>
      </w:r>
      <w:r>
        <w:rPr>
          <w:rFonts w:ascii="Arial" w:hAnsi="Arial" w:cs="Arial"/>
          <w:sz w:val="24"/>
          <w:szCs w:val="24"/>
        </w:rPr>
        <w:t xml:space="preserve"> насколько требуется утвержденной программой» (44,6%). Представляется, что здесь участники исследования, во-первых, до некоторой степени противоречат себе или придерживаются противоположного мнения, отмечая данный вариант ответа, сразу же за вариантом «В з</w:t>
      </w:r>
      <w:r>
        <w:rPr>
          <w:rFonts w:ascii="Arial" w:hAnsi="Arial" w:cs="Arial"/>
          <w:sz w:val="24"/>
          <w:szCs w:val="24"/>
        </w:rPr>
        <w:t>ависимости от опыта и знаний преподавателя» почти в равном количестве. А во-вторых, этот вариант ответа свидетельствует о несовершенстве используемых в школах программ и методов обучения. Такой вывод напрашивается и при взгляде на показатели, отведенные ре</w:t>
      </w:r>
      <w:r>
        <w:rPr>
          <w:rFonts w:ascii="Arial" w:hAnsi="Arial" w:cs="Arial"/>
          <w:sz w:val="24"/>
          <w:szCs w:val="24"/>
        </w:rPr>
        <w:t>спондентами на 3-е (третье) и 4-е (четвертое) места: «Достаточно эффективны» (40,9%) и «В зависимости от самостоятельного выбора методик обучения и учебников» (38,5%). Прежде всего, этих мнений придерживается менее половины опрошенных. А во-вторых, предста</w:t>
      </w:r>
      <w:r>
        <w:rPr>
          <w:rFonts w:ascii="Arial" w:hAnsi="Arial" w:cs="Arial"/>
          <w:sz w:val="24"/>
          <w:szCs w:val="24"/>
        </w:rPr>
        <w:t>вляется, что сегодня в среднем образовании республики эффективность обучения и воспитания во многом зависят от самих педагогов – суммарный показатель близких по значению вариантов ответов - «В зависимости от опыта и знаний преподавателя» и «В зависимости о</w:t>
      </w:r>
      <w:r>
        <w:rPr>
          <w:rFonts w:ascii="Arial" w:hAnsi="Arial" w:cs="Arial"/>
          <w:sz w:val="24"/>
          <w:szCs w:val="24"/>
        </w:rPr>
        <w:t>т самостоятельного выбора методик обучения и учебников» составляет 89,1%. Показатели по другим вариантам ответов значительно ниже – «В зависимости от творческого подхода, информированности о прогрессивных взглядах на предмет и используемых методик обучения</w:t>
      </w:r>
      <w:r>
        <w:rPr>
          <w:rFonts w:ascii="Arial" w:hAnsi="Arial" w:cs="Arial"/>
          <w:sz w:val="24"/>
          <w:szCs w:val="24"/>
        </w:rPr>
        <w:t>» (18,0%), «Очень эффективны» и «Недостаточно эффективны» (по 10,8%), «Совсем не эффективны» (1,2%). Если вариант ответа «В зависимости от творческого подхода, информированности о прогрессивных взглядах на предмет и используемых методик обучения» можно пос</w:t>
      </w:r>
      <w:r>
        <w:rPr>
          <w:rFonts w:ascii="Arial" w:hAnsi="Arial" w:cs="Arial"/>
          <w:sz w:val="24"/>
          <w:szCs w:val="24"/>
        </w:rPr>
        <w:t>тавить в один ряд с вариантами «В зависимости от опыта и знаний преподавателя» и «В зависимости от самостоятельного выбора методик обучения и учебников», то последние два варианта («Не достаточно эффективно» и «Совсем не эффективно») прямо указывает на нес</w:t>
      </w:r>
      <w:r>
        <w:rPr>
          <w:rFonts w:ascii="Arial" w:hAnsi="Arial" w:cs="Arial"/>
          <w:sz w:val="24"/>
          <w:szCs w:val="24"/>
        </w:rPr>
        <w:t>овершенство программ и методов правового воспитания в системе среднего образования республики. То есть, сегодня мнение большинства педагогов-практиков сходится в том, что качество утвержденных образовательных программ и методик обучения и воспитания в сист</w:t>
      </w:r>
      <w:r>
        <w:rPr>
          <w:rFonts w:ascii="Arial" w:hAnsi="Arial" w:cs="Arial"/>
          <w:sz w:val="24"/>
          <w:szCs w:val="24"/>
        </w:rPr>
        <w:t>еме школьного образования страны не высоко, не достаточно эффективно для формирования нравственной личности.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Небезынтересно, что 15,7% респондентов затруднились ответить на поставленный вопрос. Основная часть участвовавших в эксперименте респондентов недо</w:t>
      </w:r>
      <w:r>
        <w:rPr>
          <w:rFonts w:ascii="Arial" w:hAnsi="Arial" w:cs="Arial"/>
          <w:sz w:val="25"/>
          <w:szCs w:val="25"/>
        </w:rPr>
        <w:t>оценила воспитательно-патриотическое направление работы с детьми. Выяснилось, что будущие учителя не готовы к ведению такой работы, не владеют разнообразными формами и содержанием воспитательной работы с учащимися в школе. В целом, уровень подготовленности</w:t>
      </w:r>
      <w:r>
        <w:rPr>
          <w:rFonts w:ascii="Arial" w:hAnsi="Arial" w:cs="Arial"/>
          <w:sz w:val="25"/>
          <w:szCs w:val="25"/>
        </w:rPr>
        <w:t xml:space="preserve"> большинства студентов к воспитательно-правовой работе в школе был оценен как низкий.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Для изменения существующей ситуации были разработаны педагогические меры, способствующие формированию готовности учащихся к ведению данного направления воспитательной ра</w:t>
      </w:r>
      <w:r>
        <w:rPr>
          <w:rFonts w:ascii="Arial" w:hAnsi="Arial" w:cs="Arial"/>
          <w:sz w:val="28"/>
          <w:szCs w:val="28"/>
        </w:rPr>
        <w:t>боты.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15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160" w:bottom="698" w:left="1080" w:header="720" w:footer="720" w:gutter="0"/>
          <w:cols w:space="720" w:equalWidth="0">
            <w:col w:w="966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Arial" w:hAnsi="Arial" w:cs="Arial"/>
          <w:sz w:val="27"/>
          <w:szCs w:val="27"/>
        </w:rPr>
        <w:t>Глава государства, в первую очередь, точно определил особенности процесса воспитания, в особенности нравственного воспитания, затем указал на достойные традиции наших предков, а именно:</w:t>
      </w:r>
      <w:r>
        <w:rPr>
          <w:rFonts w:ascii="Arial" w:hAnsi="Arial" w:cs="Arial"/>
          <w:sz w:val="27"/>
          <w:szCs w:val="27"/>
        </w:rPr>
        <w:t xml:space="preserve"> взаимоуважение родителей и детей; ответственность родителей перед детьми; задачи детей перед родителями; задачи родителей в воспитании детей; контроль и управление родителей на пути воспитания и образования детей; нравственные меры отношений родителей и д</w:t>
      </w:r>
      <w:r>
        <w:rPr>
          <w:rFonts w:ascii="Arial" w:hAnsi="Arial" w:cs="Arial"/>
          <w:sz w:val="27"/>
          <w:szCs w:val="27"/>
        </w:rPr>
        <w:t>етей; создание здоровой жизни и хороших семейных условий для развития воспитания и образования детей; использование плодотворных методов воспитания и защита телесного, умственного и психического здоровья.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Отмечается, что формирование и развитие личности, </w:t>
      </w:r>
      <w:r>
        <w:rPr>
          <w:rFonts w:ascii="Arial" w:hAnsi="Arial" w:cs="Arial"/>
          <w:sz w:val="27"/>
          <w:szCs w:val="27"/>
        </w:rPr>
        <w:t>в частности детей и подростков, тесно связаны с воспитанием национальной гордости и патриотизма, так как «национальная гордость» является самой высшей степенью развития личности, которое должно воспитать в человеке.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В диссертации рассмотрены теоретические</w:t>
      </w:r>
      <w:r>
        <w:rPr>
          <w:rFonts w:ascii="Arial" w:hAnsi="Arial" w:cs="Arial"/>
          <w:sz w:val="25"/>
          <w:szCs w:val="25"/>
        </w:rPr>
        <w:t xml:space="preserve"> и практические основы воспитания чувства национальной гордости и патриотизма, положительные и отрицательные стороны. Истина в том, что национальная гордость и патриотизм не являются абстрактным понятием, вместе они составляют качества личности, которые вы</w:t>
      </w:r>
      <w:r>
        <w:rPr>
          <w:rFonts w:ascii="Arial" w:hAnsi="Arial" w:cs="Arial"/>
          <w:sz w:val="25"/>
          <w:szCs w:val="25"/>
        </w:rPr>
        <w:t>ражаются в его мудрости, знании, понятии и поведении. Воспитание чувства национальной гордости и патриотизма является одним из видов влияния, которому подвержены личности, в особенности, дети и подростки. Однако это влияние, положительной стороной которого</w:t>
      </w:r>
      <w:r>
        <w:rPr>
          <w:rFonts w:ascii="Arial" w:hAnsi="Arial" w:cs="Arial"/>
          <w:sz w:val="25"/>
          <w:szCs w:val="25"/>
        </w:rPr>
        <w:t xml:space="preserve"> является приобретение чувства патриотизма и национальной гордости приобретается путем наставления и поучения. Без знания невозможно поучение и наставление.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Правильное и непрерывное воспитание чувства национальной гордости и патриотизма в обществе должно </w:t>
      </w:r>
      <w:r>
        <w:rPr>
          <w:rFonts w:ascii="Arial" w:hAnsi="Arial" w:cs="Arial"/>
          <w:sz w:val="26"/>
          <w:szCs w:val="26"/>
        </w:rPr>
        <w:t>соответствовать лучшим образцам. Если в обществе отсутствует четкое и соответствующее отношение к процессу воспитания, тогда могут возникнуть некоторые трудности. Мы должны в процессе воспитания знакомить учащегося со всеми событиями в обществе.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Диссертант считает, что вместе с воспитанием национальной гордости и патриотизма нужно также учитывать восприятие и понимание этого чувства школьниками. В начале возникновения это чувство базируется на внутренних ощущениях: человек видит вокруг себя природ</w:t>
      </w:r>
      <w:r>
        <w:rPr>
          <w:rFonts w:ascii="Arial" w:hAnsi="Arial" w:cs="Arial"/>
          <w:sz w:val="26"/>
          <w:szCs w:val="26"/>
        </w:rPr>
        <w:t>ные ландшафты, место, где родился, деревья, людей. Постепенно это чувство формируется, и в нем закладываются исторические и человеческие понятия. На этом этапе воспитания в понятии детей и подростков закладываются чувства национальной гордости и патриотизм</w:t>
      </w:r>
      <w:r>
        <w:rPr>
          <w:rFonts w:ascii="Arial" w:hAnsi="Arial" w:cs="Arial"/>
          <w:sz w:val="26"/>
          <w:szCs w:val="26"/>
        </w:rPr>
        <w:t>а. Дети, вначале в состоянии воспринимать основные человеческие ценности. Поэтому патриотизм и национальная гордость для них сложные и непонятные понятия. Все это формуется в детском мозгу на протяжении какого-то времени. Это та ступень, на которой педагог</w:t>
      </w:r>
      <w:r>
        <w:rPr>
          <w:rFonts w:ascii="Arial" w:hAnsi="Arial" w:cs="Arial"/>
          <w:sz w:val="26"/>
          <w:szCs w:val="26"/>
        </w:rPr>
        <w:t xml:space="preserve"> может формировать и вкладывать этические ценности и национальную гордость в сознание детей. Однако ученик, который правильно воспитан, этим не ограничивается. Он чувствует, что для этого ему нужны дополнительные знания. В этом деле история народов и отече</w:t>
      </w:r>
      <w:r>
        <w:rPr>
          <w:rFonts w:ascii="Arial" w:hAnsi="Arial" w:cs="Arial"/>
          <w:sz w:val="26"/>
          <w:szCs w:val="26"/>
        </w:rPr>
        <w:t>ства открывает глаза учащихся на происходящие события. Тогда, когда возникает здоровое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16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060" w:bottom="698" w:left="120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Arial" w:hAnsi="Arial" w:cs="Arial"/>
          <w:sz w:val="28"/>
          <w:szCs w:val="28"/>
        </w:rPr>
        <w:t>чувство любви к родине, оно приводит к основным его признакам - самопознанию нации и его истории.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 диссертации показаны пути до</w:t>
      </w:r>
      <w:r>
        <w:rPr>
          <w:rFonts w:ascii="Arial" w:hAnsi="Arial" w:cs="Arial"/>
          <w:sz w:val="28"/>
          <w:szCs w:val="28"/>
        </w:rPr>
        <w:t>стижения реального воспитания чувства национальной гордости и патриотизма, которые не противодействуют общечеловеческим ценностям. Также применены пути и методы искоренения чувства национального и патриотического высокомерия, которые являются основой челов</w:t>
      </w:r>
      <w:r>
        <w:rPr>
          <w:rFonts w:ascii="Arial" w:hAnsi="Arial" w:cs="Arial"/>
          <w:sz w:val="28"/>
          <w:szCs w:val="28"/>
        </w:rPr>
        <w:t>еконенавистничества, развития эгоизма, стремления к выгоде и склонности к местничеству.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left="5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Отмечается, что проблема патриотического воспитания и национальной гордости в выступлениях Президента имеют определенные сентенции, которые состоят из: возвращения к и</w:t>
      </w:r>
      <w:r>
        <w:rPr>
          <w:rFonts w:ascii="Arial" w:hAnsi="Arial" w:cs="Arial"/>
          <w:sz w:val="27"/>
          <w:szCs w:val="27"/>
        </w:rPr>
        <w:t>стокам; возрождение национальной культуры; возрождения языка; возрождения духовности в обществе; обращения внимания на наследие прошлого, его издание и обучение; обеспечения национальной и культурной независимости.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Для достижения цели в воспитании чувства национальной гордости и патриотизма есть два пути: правильное и плодотворное изучение учебных дисциплин, особенно гуманитарных предметов; воспитание чувства национальной гордости с охватом всех видов воспитания, вкл</w:t>
      </w:r>
      <w:r>
        <w:rPr>
          <w:rFonts w:ascii="Arial" w:hAnsi="Arial" w:cs="Arial"/>
          <w:sz w:val="27"/>
          <w:szCs w:val="27"/>
        </w:rPr>
        <w:t>ючая эстетическое, трудовое, нравственное и физическое воспитание.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Совместное применение всех видов воспитания способствует общему воспитанию чувства национальной гордости и патриотизма.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На основе высказываний Главы государства можно прийти к такому выво</w:t>
      </w:r>
      <w:r>
        <w:rPr>
          <w:rFonts w:ascii="Arial" w:hAnsi="Arial" w:cs="Arial"/>
          <w:sz w:val="25"/>
          <w:szCs w:val="25"/>
        </w:rPr>
        <w:t>ду: история и судьба великих исторических личностей являются духовным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5" w:right="20" w:hanging="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нравственным орудием для сегодняшнего и завтрашнего дня (настоящего и будущего). Это орудие нужно использовать как средство духовного и нравственного воспитания и формирования молодо</w:t>
      </w:r>
      <w:r>
        <w:rPr>
          <w:rFonts w:ascii="Arial" w:hAnsi="Arial" w:cs="Arial"/>
          <w:sz w:val="28"/>
          <w:szCs w:val="28"/>
        </w:rPr>
        <w:t xml:space="preserve">го поколения. Для достижения конечных целей в проблеме обучения и воспитания, которое требовал Глава государства, нужно уделить особое внимание интеграции и пользе двух практических педагогических усилий в процессе обучения и воспитания.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5" w:firstLine="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Автор убежден,</w:t>
      </w:r>
      <w:r>
        <w:rPr>
          <w:rFonts w:ascii="Arial" w:hAnsi="Arial" w:cs="Arial"/>
          <w:sz w:val="25"/>
          <w:szCs w:val="25"/>
        </w:rPr>
        <w:t xml:space="preserve"> что для получения положительных результатов в воспитании чувства национальной гордости и патриотизма следует учесть следующие условия: этот вид воспитания, имея относительную научно-содержательную целостность, должен включать в себя целый ряд основных эле</w:t>
      </w:r>
      <w:r>
        <w:rPr>
          <w:rFonts w:ascii="Arial" w:hAnsi="Arial" w:cs="Arial"/>
          <w:sz w:val="25"/>
          <w:szCs w:val="25"/>
        </w:rPr>
        <w:t>ментов; роль и место этих элементов должны определяться и использоваться согласно степени их влияния на человека; элементы, подготавливающие почву для воспитания чувства национальной гордости и патриотизма должны иметь единую структуру, действие и обществе</w:t>
      </w:r>
      <w:r>
        <w:rPr>
          <w:rFonts w:ascii="Arial" w:hAnsi="Arial" w:cs="Arial"/>
          <w:sz w:val="25"/>
          <w:szCs w:val="25"/>
        </w:rPr>
        <w:t xml:space="preserve">нное влияние. В сегодняшних условиях, принимая во внимание патриотические и просветительские высказывания Главы государства, понятие воспитания чувства национальной гордости и патриотизма должно включать в себя следующее: как единая государственная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41" w:lineRule="auto"/>
        <w:ind w:left="5" w:hanging="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</w:t>
      </w:r>
      <w:r>
        <w:rPr>
          <w:rFonts w:ascii="Arial" w:hAnsi="Arial" w:cs="Arial"/>
          <w:sz w:val="28"/>
          <w:szCs w:val="28"/>
        </w:rPr>
        <w:t xml:space="preserve">министративная система воспитания чувства национальной гордости и патриотизма в широком смысле; как форма педагогической деятельности в пределах специальности.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2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17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180" w:bottom="698" w:left="1075" w:header="720" w:footer="720" w:gutter="0"/>
          <w:cols w:space="720" w:equalWidth="0">
            <w:col w:w="9645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left="10" w:right="2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Arial" w:hAnsi="Arial" w:cs="Arial"/>
          <w:sz w:val="25"/>
          <w:szCs w:val="25"/>
        </w:rPr>
        <w:t>Оба этих понятия имеют неразрывную связь: особенно еди</w:t>
      </w:r>
      <w:r>
        <w:rPr>
          <w:rFonts w:ascii="Arial" w:hAnsi="Arial" w:cs="Arial"/>
          <w:sz w:val="25"/>
          <w:szCs w:val="25"/>
        </w:rPr>
        <w:t>ная система воспитания (все его виды), которая определяет цель и задачи воспитания чувства национальной гордости и патриотизма, его социальные и политические наклонности и подготовку кадров. На этой основе организовать относительно правильную форму этого м</w:t>
      </w:r>
      <w:r>
        <w:rPr>
          <w:rFonts w:ascii="Arial" w:hAnsi="Arial" w:cs="Arial"/>
          <w:sz w:val="25"/>
          <w:szCs w:val="25"/>
        </w:rPr>
        <w:t>етода воспитания в стране – семье, детских садах, школах, средних образовательных учреждениях и высших учебных заведениях.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3"/>
          <w:numId w:val="11"/>
        </w:numPr>
        <w:tabs>
          <w:tab w:val="clear" w:pos="2880"/>
          <w:tab w:val="num" w:pos="1070"/>
        </w:tabs>
        <w:overflowPunct w:val="0"/>
        <w:autoSpaceDE w:val="0"/>
        <w:autoSpaceDN w:val="0"/>
        <w:adjustRightInd w:val="0"/>
        <w:spacing w:after="0" w:line="258" w:lineRule="auto"/>
        <w:ind w:left="10" w:right="20" w:firstLine="69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концепции воспитания, которое рассматривал Эмомали Рахмон,</w:t>
      </w:r>
      <w:r>
        <w:rPr>
          <w:rFonts w:ascii="Arial" w:hAnsi="Arial" w:cs="Arial"/>
          <w:sz w:val="26"/>
          <w:szCs w:val="26"/>
        </w:rPr>
        <w:t xml:space="preserve"> вопрос чувства национальной гордости и патриотизма связан с психикой и духовностью человека. Но, к сожалению, в учебных программах в основном приведены наименование знаний, а относительно способностей и навыков и их движущих факторов, которые способствуют</w:t>
      </w:r>
      <w:r>
        <w:rPr>
          <w:rFonts w:ascii="Arial" w:hAnsi="Arial" w:cs="Arial"/>
          <w:sz w:val="26"/>
          <w:szCs w:val="26"/>
        </w:rPr>
        <w:t xml:space="preserve"> развитию духовности, ничего существенного не говорится. Поэтому, каким способом и методом осуществить задачу рассматриваемой темы в рамках образовательных программ является спорным. Но со слов, статей и трактатов Главы государства можно определить точный </w:t>
      </w:r>
      <w:r>
        <w:rPr>
          <w:rFonts w:ascii="Arial" w:hAnsi="Arial" w:cs="Arial"/>
          <w:sz w:val="26"/>
          <w:szCs w:val="26"/>
        </w:rPr>
        <w:t xml:space="preserve">и результативный метод воспитания чувства национальной гордости и патриотизма и пути его осуществления.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left="10" w:right="20" w:firstLine="7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7"/>
          <w:szCs w:val="27"/>
        </w:rPr>
        <w:t>Круг задач и вопросов, которые связаны с национальной гордостью и патриотизмом, является очень широкомасштабным, и Глава государства конкретно поднял</w:t>
      </w:r>
      <w:r>
        <w:rPr>
          <w:rFonts w:ascii="Arial" w:hAnsi="Arial" w:cs="Arial"/>
          <w:sz w:val="27"/>
          <w:szCs w:val="27"/>
        </w:rPr>
        <w:t xml:space="preserve"> этот вопрос. Освоение и применение этого вопроса в процессе обучения и принятия во внимание единства знания и воспитания являются первыми условиями успеха в этом направлении. Исторические документы, прежде всего, сохранили в себе особые стремления, они со</w:t>
      </w:r>
      <w:r>
        <w:rPr>
          <w:rFonts w:ascii="Arial" w:hAnsi="Arial" w:cs="Arial"/>
          <w:sz w:val="27"/>
          <w:szCs w:val="27"/>
        </w:rPr>
        <w:t xml:space="preserve">здают настоящее и будущее сначала в памяти, потом в действии.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numPr>
          <w:ilvl w:val="3"/>
          <w:numId w:val="11"/>
        </w:numPr>
        <w:tabs>
          <w:tab w:val="clear" w:pos="2880"/>
          <w:tab w:val="num" w:pos="970"/>
        </w:tabs>
        <w:overflowPunct w:val="0"/>
        <w:autoSpaceDE w:val="0"/>
        <w:autoSpaceDN w:val="0"/>
        <w:adjustRightInd w:val="0"/>
        <w:spacing w:after="0" w:line="240" w:lineRule="auto"/>
        <w:ind w:left="970" w:hanging="26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диссертационном исследовании подробно говорится о главных учебных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5"/>
          <w:szCs w:val="25"/>
        </w:rPr>
      </w:pPr>
    </w:p>
    <w:p w:rsidR="00000000" w:rsidRDefault="00A174A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39" w:lineRule="auto"/>
        <w:ind w:left="10" w:right="20" w:hanging="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воспитательных способах вопроса национальной гордости и патриотизма и путей их осуществления,</w:t>
      </w:r>
      <w:r>
        <w:rPr>
          <w:rFonts w:ascii="Arial" w:hAnsi="Arial" w:cs="Arial"/>
          <w:sz w:val="28"/>
          <w:szCs w:val="28"/>
        </w:rPr>
        <w:t xml:space="preserve"> которая объясняется как основная часть совершенствования человека. В зависимости от возраста решение вопроса было разделено на разные этапы.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firstLine="70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 не отделяет дошкольный возраст от этого периода, и считает,</w:t>
      </w:r>
      <w:r>
        <w:rPr>
          <w:rFonts w:ascii="Arial" w:hAnsi="Arial" w:cs="Arial"/>
          <w:sz w:val="28"/>
          <w:szCs w:val="28"/>
        </w:rPr>
        <w:t xml:space="preserve"> что в этом возрасте основной деятельностью является игра, где визуализация предмета занимает основной деятельности. Доказано, что в это время связующее звено между личностью ребенка и предметом происходит на внутреннем уровне.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2"/>
          <w:numId w:val="11"/>
        </w:numPr>
        <w:tabs>
          <w:tab w:val="clear" w:pos="2160"/>
          <w:tab w:val="num" w:pos="1013"/>
        </w:tabs>
        <w:overflowPunct w:val="0"/>
        <w:autoSpaceDE w:val="0"/>
        <w:autoSpaceDN w:val="0"/>
        <w:adjustRightInd w:val="0"/>
        <w:spacing w:after="0" w:line="279" w:lineRule="auto"/>
        <w:ind w:left="10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следующем периоде место</w:t>
      </w:r>
      <w:r>
        <w:rPr>
          <w:rFonts w:ascii="Arial" w:hAnsi="Arial" w:cs="Arial"/>
          <w:sz w:val="24"/>
          <w:szCs w:val="24"/>
        </w:rPr>
        <w:t xml:space="preserve"> всего этого занимает литература, ремесло и творчество. Это время, когда формируется внутренний мир подростка. Это период, когда наставник или учитель, воспользовавшись впечатлительностью учеников, может заполнить это место выдающимся прошлым нации и залож</w:t>
      </w:r>
      <w:r>
        <w:rPr>
          <w:rFonts w:ascii="Arial" w:hAnsi="Arial" w:cs="Arial"/>
          <w:sz w:val="24"/>
          <w:szCs w:val="24"/>
        </w:rPr>
        <w:t xml:space="preserve">ить прочный фундамент для осознания патриотизма. Воспитание патриотизма и национальной гордости никогда не прекращается. Оно, как бы выражаясь точнее, начинается с колыбели с узнавания родителей и в дальнейшем может совершенствоваться.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3"/>
          <w:numId w:val="11"/>
        </w:numPr>
        <w:tabs>
          <w:tab w:val="clear" w:pos="2880"/>
          <w:tab w:val="num" w:pos="1104"/>
        </w:tabs>
        <w:overflowPunct w:val="0"/>
        <w:autoSpaceDE w:val="0"/>
        <w:autoSpaceDN w:val="0"/>
        <w:adjustRightInd w:val="0"/>
        <w:spacing w:after="0" w:line="259" w:lineRule="auto"/>
        <w:ind w:left="10" w:right="20" w:firstLine="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диссертационном</w:t>
      </w:r>
      <w:r>
        <w:rPr>
          <w:rFonts w:ascii="Arial" w:hAnsi="Arial" w:cs="Arial"/>
          <w:sz w:val="26"/>
          <w:szCs w:val="26"/>
        </w:rPr>
        <w:t xml:space="preserve"> исследовании на основе этического понимания, интереса, эстетики, а также духовного стремления была завершена работа, где указываются пути искоренения ограниченных духовных потребностей.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6"/>
          <w:szCs w:val="26"/>
        </w:rPr>
      </w:pPr>
    </w:p>
    <w:p w:rsidR="00000000" w:rsidRDefault="00A174A8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46"/>
        </w:tabs>
        <w:overflowPunct w:val="0"/>
        <w:autoSpaceDE w:val="0"/>
        <w:autoSpaceDN w:val="0"/>
        <w:adjustRightInd w:val="0"/>
        <w:spacing w:after="0" w:line="289" w:lineRule="auto"/>
        <w:ind w:left="10" w:right="20" w:firstLine="55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процессе работы автор пришел к такому выводу,</w:t>
      </w:r>
      <w:r>
        <w:rPr>
          <w:rFonts w:ascii="Arial" w:hAnsi="Arial" w:cs="Arial"/>
          <w:sz w:val="25"/>
          <w:szCs w:val="25"/>
        </w:rPr>
        <w:t xml:space="preserve"> что воспитание национальной гордости и патриотизма являются частью этического воспитания,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27" w:lineRule="auto"/>
        <w:ind w:left="471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18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060" w:bottom="699" w:left="1190" w:header="720" w:footer="720" w:gutter="0"/>
          <w:cols w:space="720" w:equalWidth="0">
            <w:col w:w="965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Arial" w:hAnsi="Arial" w:cs="Arial"/>
          <w:sz w:val="28"/>
          <w:szCs w:val="28"/>
        </w:rPr>
        <w:t>руководством к развитию честной жизни, любви к родине, избежание пороков и грехов и верности, к вечной славе народа и родины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На этом этапе воспитание может иметь следующие цели: приумножение знаний учащихся из прошлого и настоящего страны, раскрытие основных источников и фактов существования подлинной истории и культуры таджиков; воспитание национальной гордости и патриотизма,</w:t>
      </w:r>
      <w:r>
        <w:rPr>
          <w:rFonts w:ascii="Arial" w:hAnsi="Arial" w:cs="Arial"/>
          <w:sz w:val="26"/>
          <w:szCs w:val="26"/>
        </w:rPr>
        <w:t xml:space="preserve"> опираясь на исторические материалы; воспитание чувства ответственности перед историческим прошлым, настоящим и будущим народа и родины. В диссертации указываются основные элементы воспитания чувства национальной гордости и представляются методы его осущес</w:t>
      </w:r>
      <w:r>
        <w:rPr>
          <w:rFonts w:ascii="Arial" w:hAnsi="Arial" w:cs="Arial"/>
          <w:sz w:val="26"/>
          <w:szCs w:val="26"/>
        </w:rPr>
        <w:t>твления.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4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Автор установил, что язык и литература, ознакомление с судьбой исторически-культурной личности являются основными элементами решения этого вопроса.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right="4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Автор, высказав свое мнение,</w:t>
      </w:r>
      <w:r>
        <w:rPr>
          <w:rFonts w:ascii="Arial" w:hAnsi="Arial" w:cs="Arial"/>
          <w:sz w:val="27"/>
          <w:szCs w:val="27"/>
        </w:rPr>
        <w:t xml:space="preserve"> относительно личности и его исторического значения на занятиях литературы с точки зрения культурно-исторической перспективы, показал этот процесс таким образом: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200.35pt,32.3pt" to="200.35pt,54.85pt" o:allowincell="f" strokeweight=".25394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200pt,54.5pt" to="270.35pt,54.5pt" o:allowincell="f" strokeweight=".25394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270pt,32.3pt" to="270pt,54.85pt" o:allowincell="f" strokeweight=".25394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200pt,32.65pt" to="270.35pt,32.65pt" o:allowincell="f" strokeweight=".25394mm"/>
        </w:pic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Общество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81.5pt;margin-top:-11.2pt;width:311.3pt;height:44.3pt;z-index:-251653120;mso-position-horizontal-relative:text;mso-position-vertical-relative:text" o:allowincell="f">
            <v:imagedata r:id="rId6" o:title=""/>
          </v:shape>
        </w:pic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Писатель  </w:t>
      </w:r>
      <w:r w:rsidR="006435FB">
        <w:rPr>
          <w:rFonts w:ascii="Times New Roman" w:hAnsi="Times New Roman" w:cs="Times New Roman"/>
          <w:sz w:val="24"/>
          <w:szCs w:val="24"/>
        </w:rPr>
        <w:pict>
          <v:shape id="_x0000_i1025" type="#_x0000_t75" style="width:161.25pt;height:8.25pt">
            <v:imagedata r:id="rId7" o:title=""/>
          </v:shape>
        </w:pict>
      </w:r>
      <w:r>
        <w:rPr>
          <w:rFonts w:ascii="Calibri" w:hAnsi="Calibri" w:cs="Calibri"/>
        </w:rPr>
        <w:t xml:space="preserve">   Книга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131.7pt;margin-top:7.45pt;width:231.2pt;height:25.6pt;z-index:-251652096;mso-position-horizontal-relative:text;mso-position-vertical-relative:text" o:allowincell="f">
            <v:imagedata r:id="rId8" o:title=""/>
          </v:shape>
        </w:pic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Читатель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На этом рисунке показана неразрывная связь писателя с обществом, прошлого и сегодняшней истории нации и постоянное обращение читателя. Учащиеся школы, что зависит от их возраста, имеют свое собственное мнение по поводу жизни и деятельности исторических лич</w:t>
      </w:r>
      <w:r>
        <w:rPr>
          <w:rFonts w:ascii="Arial" w:hAnsi="Arial" w:cs="Arial"/>
          <w:sz w:val="27"/>
          <w:szCs w:val="27"/>
        </w:rPr>
        <w:t>ностей, и степень их доступности к той или иной теме определяет их мировоззрение и сознание. В младших классах еще недостаточно памяти и мировоззрения для ознакомления их историческими личностями и их жизнеописанием. Исходя из этого опыта, мы пришли к выво</w:t>
      </w:r>
      <w:r>
        <w:rPr>
          <w:rFonts w:ascii="Arial" w:hAnsi="Arial" w:cs="Arial"/>
          <w:sz w:val="27"/>
          <w:szCs w:val="27"/>
        </w:rPr>
        <w:t>ду, что духовная потребность учащихся имеет особую ценность. В диссертации подробно говорится об учении судьбы исторических, литературных и культурных личностей и таким образом повышении чувства национальной гордости и патриотизма.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1. В диссер</w:t>
      </w:r>
      <w:r>
        <w:rPr>
          <w:rFonts w:ascii="Arial" w:hAnsi="Arial" w:cs="Arial"/>
          <w:sz w:val="25"/>
          <w:szCs w:val="25"/>
        </w:rPr>
        <w:t>тации научно-обоснована идея воспитания национальной гордости и патриотизма посредством выступлений Президента в осуществлении реформы системы образования Республики Таджикистан, актуальность которой обусловлена социальным заказом, ее недостаточной разрабо</w:t>
      </w:r>
      <w:r>
        <w:rPr>
          <w:rFonts w:ascii="Arial" w:hAnsi="Arial" w:cs="Arial"/>
          <w:sz w:val="25"/>
          <w:szCs w:val="25"/>
        </w:rPr>
        <w:t>танностью в теории педагогики и школьной практике. В решении данной проблемы ведущая роль принадлежит уроку, основной целью которой является воспитание граждански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19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160" w:bottom="698" w:left="1080" w:header="720" w:footer="720" w:gutter="0"/>
          <w:cols w:space="720" w:equalWidth="0">
            <w:col w:w="966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Arial" w:hAnsi="Arial" w:cs="Arial"/>
          <w:sz w:val="28"/>
          <w:szCs w:val="28"/>
        </w:rPr>
        <w:t>активной, патриотически-настроенной, духовно-богатой</w:t>
      </w:r>
      <w:r>
        <w:rPr>
          <w:rFonts w:ascii="Arial" w:hAnsi="Arial" w:cs="Arial"/>
          <w:sz w:val="28"/>
          <w:szCs w:val="28"/>
        </w:rPr>
        <w:t>, нравственной эстетически культурной личности.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Выявлена сущность воспитания национальной гордости и патриотизма 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860"/>
        <w:gridCol w:w="1740"/>
        <w:gridCol w:w="372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8"/>
                <w:szCs w:val="28"/>
              </w:rPr>
              <w:t>материалах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выступлений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Президента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 осуществлении реформы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8"/>
                <w:szCs w:val="28"/>
              </w:rPr>
              <w:t>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образования Республики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Таджикистан.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Воспитание национальной гордости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патриотизма на материалах выступлений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Президента в осуществлении реформы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системы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Республики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Таджикистан  представляет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4A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собой</w:t>
            </w:r>
          </w:p>
        </w:tc>
      </w:tr>
    </w:tbl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целенаправленный процесс педагогической деятельности,</w:t>
      </w:r>
      <w:r>
        <w:rPr>
          <w:rFonts w:ascii="Arial" w:hAnsi="Arial" w:cs="Arial"/>
          <w:sz w:val="24"/>
          <w:szCs w:val="24"/>
        </w:rPr>
        <w:t xml:space="preserve"> которая предполагает формирование в единстве эстетических и патриотических чувств, сознания и поведения на основе активной созидательно-творческой деятельности школьников.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119"/>
        </w:tabs>
        <w:overflowPunct w:val="0"/>
        <w:autoSpaceDE w:val="0"/>
        <w:autoSpaceDN w:val="0"/>
        <w:adjustRightInd w:val="0"/>
        <w:spacing w:after="0" w:line="238" w:lineRule="auto"/>
        <w:ind w:left="0" w:firstLine="71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Разработана и внедрена модель процесса воспитания национальной гордости и патр</w:t>
      </w:r>
      <w:r>
        <w:rPr>
          <w:rFonts w:ascii="Arial" w:hAnsi="Arial" w:cs="Arial"/>
          <w:sz w:val="27"/>
          <w:szCs w:val="27"/>
        </w:rPr>
        <w:t>иотизма на материалах выступлений Президента в осуществлении реформы системы образования Республики Таджикистан с учетом региональной модели патриотического воспитания, включающая: цель, задачи, принципы, условия; содержание, включающее методическое сопров</w:t>
      </w:r>
      <w:r>
        <w:rPr>
          <w:rFonts w:ascii="Arial" w:hAnsi="Arial" w:cs="Arial"/>
          <w:sz w:val="27"/>
          <w:szCs w:val="27"/>
        </w:rPr>
        <w:t xml:space="preserve">ождение деятельности образовательного учреждения (организационные и интерактивные формы), методы, средства; результат.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7"/>
          <w:szCs w:val="27"/>
        </w:rPr>
      </w:pPr>
    </w:p>
    <w:p w:rsidR="00000000" w:rsidRDefault="00A174A8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57" w:lineRule="auto"/>
        <w:ind w:left="0" w:firstLine="71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Обоснованы и апробированы педагогические условия, способствующие эффективному осуществлению процесса воспитания национальной гордос</w:t>
      </w:r>
      <w:r>
        <w:rPr>
          <w:rFonts w:ascii="Arial" w:hAnsi="Arial" w:cs="Arial"/>
          <w:sz w:val="25"/>
          <w:szCs w:val="25"/>
        </w:rPr>
        <w:t xml:space="preserve">ти и патриотизма на материалах выступлений Президента в осуществлении реформы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системы образования Республики Таджикистан, взаимосвязь и взаимодополняемость традиционных и нетрадиционных форм организации воспитательной работы.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Таким образом,</w:t>
      </w:r>
      <w:r>
        <w:rPr>
          <w:rFonts w:ascii="Arial" w:hAnsi="Arial" w:cs="Arial"/>
          <w:sz w:val="28"/>
          <w:szCs w:val="28"/>
        </w:rPr>
        <w:t xml:space="preserve"> можно констатировать, что гипотеза исследования доказана, задачи решены, цель исследования достигнута, работа выполнена в запланированном объеме.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Настоящее исследование не исчерпывает всех проблем, связанных с воспитанием национальной гордости и патриоти</w:t>
      </w:r>
      <w:r>
        <w:rPr>
          <w:rFonts w:ascii="Arial" w:hAnsi="Arial" w:cs="Arial"/>
          <w:sz w:val="28"/>
          <w:szCs w:val="28"/>
        </w:rPr>
        <w:t>зма на материалах выступлений Президента в осуществлении реформы системы образования Республики Таджикистан.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Дальнейшими направлениями научной работы, связанными с темой нашего исследования, могут быть: разработка целостной системы воспитания национальной</w:t>
      </w:r>
      <w:r>
        <w:rPr>
          <w:rFonts w:ascii="Arial" w:hAnsi="Arial" w:cs="Arial"/>
          <w:sz w:val="25"/>
          <w:szCs w:val="25"/>
        </w:rPr>
        <w:t xml:space="preserve"> гордости и патриотизма на материалах выступлений Президента в осуществлении реформы системы образования Республики Таджикистан на основе принципов преемственности и непрерывности; разработка учебных и методических пособий с учетом региональных условий, ин</w:t>
      </w:r>
      <w:r>
        <w:rPr>
          <w:rFonts w:ascii="Arial" w:hAnsi="Arial" w:cs="Arial"/>
          <w:sz w:val="25"/>
          <w:szCs w:val="25"/>
        </w:rPr>
        <w:t>тегрированных уроков и учебно-воспитательных мероприятий патриотического характера.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left="60" w:right="520" w:firstLine="1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ОСНОВНЫЕ ПОЛОЖЕНИЯ ДИССЕРТАЦИОННОГО ИССЛЕДОВАНИЯ ОТРАЖЕНЫ В СЛЕДУЮЩИХ ПУБЛИКАЦИЯХ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right="20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I. Статьи, опубликованные в изданиях из Перечня ведущих рецензируемых изданий,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рекомендованных ВАК МО РФ: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1. Джураев Х.А. Освещение вопросов самосознания и патриотизма как стратегии воспитания в выступлениях Президента Республики Таджикистан // Вестник Национального университета Таджикистана. - 2012. - № 3/1.- С. 256-261.ISSN 2074-</w:t>
      </w:r>
      <w:r>
        <w:rPr>
          <w:rFonts w:ascii="Arial" w:hAnsi="Arial" w:cs="Arial"/>
          <w:sz w:val="28"/>
          <w:szCs w:val="28"/>
        </w:rPr>
        <w:t>1847.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20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42" w:right="1060" w:bottom="698" w:left="120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rFonts w:ascii="Arial" w:hAnsi="Arial" w:cs="Arial"/>
          <w:sz w:val="27"/>
          <w:szCs w:val="27"/>
        </w:rPr>
        <w:t>2.Джураев Х.А. Сущность обучения и воспитания в новой образовательной системе Республике Таджикистан // Вестник государственного педагогического университета им. С. Айни (Республика Таджикистан). - 2013. - № 2</w:t>
      </w:r>
      <w:r>
        <w:rPr>
          <w:rFonts w:ascii="Arial" w:hAnsi="Arial" w:cs="Arial"/>
          <w:sz w:val="27"/>
          <w:szCs w:val="27"/>
        </w:rPr>
        <w:t xml:space="preserve"> (51). - С. 59-62. ISSN 2219 - 5408.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845"/>
        </w:tabs>
        <w:overflowPunct w:val="0"/>
        <w:autoSpaceDE w:val="0"/>
        <w:autoSpaceDN w:val="0"/>
        <w:adjustRightInd w:val="0"/>
        <w:spacing w:after="0" w:line="248" w:lineRule="auto"/>
        <w:ind w:left="0" w:right="20" w:firstLine="53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Джураев Х.А. Роль и значение выдающихся личностей в формировании нравственности учащихся. // Вестник Национального университета Таджикистана. - 2014. - № 3/3. - С. 268-2273. ISSN 2074-1847.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7"/>
          <w:szCs w:val="27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 xml:space="preserve">II. Статьи, </w:t>
      </w:r>
      <w:r>
        <w:rPr>
          <w:rFonts w:ascii="Arial" w:hAnsi="Arial" w:cs="Arial"/>
          <w:b/>
          <w:bCs/>
          <w:i/>
          <w:iCs/>
          <w:sz w:val="25"/>
          <w:szCs w:val="25"/>
        </w:rPr>
        <w:t xml:space="preserve">опубликованные в других научных журналах и изданиях: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27"/>
          <w:szCs w:val="27"/>
        </w:rPr>
      </w:pPr>
    </w:p>
    <w:p w:rsidR="00000000" w:rsidRDefault="00A174A8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56" w:lineRule="auto"/>
        <w:ind w:left="0" w:right="20" w:firstLine="5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Джураев Х.А. Взгляд на нравственность подрастающего поколения. Научно-методический журнал «Масъалахои маориф» , № 1, 2009. – С. 69-74 </w:t>
      </w:r>
    </w:p>
    <w:p w:rsidR="00000000" w:rsidRDefault="00A174A8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965"/>
        </w:tabs>
        <w:overflowPunct w:val="0"/>
        <w:autoSpaceDE w:val="0"/>
        <w:autoSpaceDN w:val="0"/>
        <w:adjustRightInd w:val="0"/>
        <w:spacing w:after="0" w:line="258" w:lineRule="auto"/>
        <w:ind w:left="0" w:right="20" w:firstLine="5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Джураев Х.А. Нравственные ценности подрастающего поколения</w:t>
      </w:r>
      <w:r>
        <w:rPr>
          <w:rFonts w:ascii="Arial" w:hAnsi="Arial" w:cs="Arial"/>
          <w:sz w:val="26"/>
          <w:szCs w:val="26"/>
        </w:rPr>
        <w:t xml:space="preserve">. Научно-методический журнал «Маорифи Точикистон» , № 3, 2009. – С. 61-67 </w:t>
      </w:r>
    </w:p>
    <w:p w:rsidR="00000000" w:rsidRDefault="00A174A8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970"/>
        </w:tabs>
        <w:overflowPunct w:val="0"/>
        <w:autoSpaceDE w:val="0"/>
        <w:autoSpaceDN w:val="0"/>
        <w:adjustRightInd w:val="0"/>
        <w:spacing w:after="0" w:line="258" w:lineRule="auto"/>
        <w:ind w:left="0" w:firstLine="5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Джураев Х.А. Исторические личности и нравственное поведение учащихся. Научно-методический журнал «Маорифи Точикистон» , № 4, 2011, - </w:t>
      </w: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С. 63-68. </w:t>
      </w:r>
    </w:p>
    <w:p w:rsidR="00000000" w:rsidRDefault="00A174A8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864"/>
        </w:tabs>
        <w:overflowPunct w:val="0"/>
        <w:autoSpaceDE w:val="0"/>
        <w:autoSpaceDN w:val="0"/>
        <w:adjustRightInd w:val="0"/>
        <w:spacing w:after="0" w:line="241" w:lineRule="auto"/>
        <w:ind w:left="0" w:right="20" w:firstLine="5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Джураев Х.А.</w:t>
      </w:r>
      <w:r>
        <w:rPr>
          <w:rFonts w:ascii="Arial" w:hAnsi="Arial" w:cs="Arial"/>
          <w:sz w:val="28"/>
          <w:szCs w:val="28"/>
        </w:rPr>
        <w:t xml:space="preserve"> Пойдём учиться со сверстниками. Научно-методический журнал «Масъалахои маориф» , № 1, 2010. –С. 42-48.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965"/>
        </w:tabs>
        <w:overflowPunct w:val="0"/>
        <w:autoSpaceDE w:val="0"/>
        <w:autoSpaceDN w:val="0"/>
        <w:adjustRightInd w:val="0"/>
        <w:spacing w:after="0" w:line="258" w:lineRule="auto"/>
        <w:ind w:left="0" w:right="20" w:firstLine="5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Джураев Х.А. Подрастающему поколению – здравое воспитание. Научно-методический журнал «Маорифи Точикистон» , № 1, 2010. –С. 34-38. </w:t>
      </w:r>
    </w:p>
    <w:p w:rsidR="00000000" w:rsidRDefault="00A174A8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874"/>
        </w:tabs>
        <w:overflowPunct w:val="0"/>
        <w:autoSpaceDE w:val="0"/>
        <w:autoSpaceDN w:val="0"/>
        <w:adjustRightInd w:val="0"/>
        <w:spacing w:after="0" w:line="258" w:lineRule="auto"/>
        <w:ind w:left="0" w:firstLine="5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Джураев Х.</w:t>
      </w:r>
      <w:r>
        <w:rPr>
          <w:rFonts w:ascii="Arial" w:hAnsi="Arial" w:cs="Arial"/>
          <w:sz w:val="26"/>
          <w:szCs w:val="26"/>
        </w:rPr>
        <w:t xml:space="preserve">А. Воспитание – ответственность всего общества. Научно-методический журнал «Маорифи Точикистон» , № 4, 2010. -С. 39-45. </w:t>
      </w:r>
    </w:p>
    <w:p w:rsidR="00000000" w:rsidRDefault="00A174A8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974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5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Джураев Х.А. Национальные цели обучения и воспитания в концепции новой системы образования. Научно-методический журнал «Маорифи То</w:t>
      </w:r>
      <w:r>
        <w:rPr>
          <w:rFonts w:ascii="Arial" w:hAnsi="Arial" w:cs="Arial"/>
          <w:sz w:val="28"/>
          <w:szCs w:val="28"/>
        </w:rPr>
        <w:t xml:space="preserve">чикистон» , № 6, 2011. -С. 13-20.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1090"/>
        </w:tabs>
        <w:overflowPunct w:val="0"/>
        <w:autoSpaceDE w:val="0"/>
        <w:autoSpaceDN w:val="0"/>
        <w:adjustRightInd w:val="0"/>
        <w:spacing w:after="0" w:line="239" w:lineRule="auto"/>
        <w:ind w:left="0" w:firstLine="5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Джураев Х.А. Воспитание самосознания и патриотизма. Научно-методический журнал «Масъалахои маориф» , № 4, 2011. - С. 13-19.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Джураев Х.А. Вклад Президента Таджикистан Эмомали Рахмон в реформе системы</w:t>
      </w:r>
      <w:r>
        <w:rPr>
          <w:rFonts w:ascii="Arial" w:hAnsi="Arial" w:cs="Arial"/>
          <w:sz w:val="28"/>
          <w:szCs w:val="28"/>
        </w:rPr>
        <w:t xml:space="preserve"> образования страны. Научно-методический журнал «Масъалахои маориф» , № 6, 2012. - С. 5-15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2"/>
          <w:numId w:val="14"/>
        </w:numPr>
        <w:tabs>
          <w:tab w:val="clear" w:pos="2160"/>
          <w:tab w:val="num" w:pos="998"/>
        </w:tabs>
        <w:overflowPunct w:val="0"/>
        <w:autoSpaceDE w:val="0"/>
        <w:autoSpaceDN w:val="0"/>
        <w:adjustRightInd w:val="0"/>
        <w:spacing w:after="0" w:line="239" w:lineRule="auto"/>
        <w:ind w:left="0" w:firstLine="5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Джураев Х.А. Влияние жизни исторических личностей на внутреннее развитие учащихся. Издание Института развития образования РТ. Издание « Илм ва инноватсия», №1</w:t>
      </w:r>
      <w:r>
        <w:rPr>
          <w:rFonts w:ascii="Arial" w:hAnsi="Arial" w:cs="Arial"/>
          <w:sz w:val="28"/>
          <w:szCs w:val="28"/>
        </w:rPr>
        <w:t xml:space="preserve">-2, 2012. –С. 82-85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0" w:firstLine="4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Джураев Х.А. Вопросы воспитания в спектре выступлений главы государства. «Вестник Академии образования Таджикистан» , №1-2, 2011. –С. 44-47.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268" w:lineRule="auto"/>
        <w:ind w:left="0" w:right="20" w:firstLine="49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Джураев Х.А.</w:t>
      </w:r>
      <w:r>
        <w:rPr>
          <w:rFonts w:ascii="Arial" w:hAnsi="Arial" w:cs="Arial"/>
          <w:sz w:val="25"/>
          <w:szCs w:val="25"/>
        </w:rPr>
        <w:t xml:space="preserve"> Тема нравственного воспитания подрастающего поколения в выступлениях Президента страны. Издание « Илм ва инноватсия»,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5"/>
          <w:szCs w:val="25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№1-2, 2012. –С. 32-35. </w:t>
      </w:r>
    </w:p>
    <w:p w:rsidR="00000000" w:rsidRDefault="00A174A8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23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4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Джураев Х.А. Воспитание: взгляд изнутри (сборник статей). Издательство «Сифат», Душанбе, 2011, - 56 с.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A174A8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50"/>
        </w:tabs>
        <w:overflowPunct w:val="0"/>
        <w:autoSpaceDE w:val="0"/>
        <w:autoSpaceDN w:val="0"/>
        <w:adjustRightInd w:val="0"/>
        <w:spacing w:after="0" w:line="243" w:lineRule="auto"/>
        <w:ind w:left="0" w:right="20" w:firstLine="4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Джураев Х.А. Путеводитель счастья. Издательство «Сифат», Душанбе, 2011. - 204 с. 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21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2" w:right="1180" w:bottom="698" w:left="1080" w:header="720" w:footer="720" w:gutter="0"/>
          <w:cols w:space="720" w:equalWidth="0">
            <w:col w:w="9640"/>
          </w:cols>
          <w:noEndnote/>
        </w:sect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Сдано в печать 3.11.2014 г. Подписано в печать 4.11.2014 г. Формат </w:t>
      </w:r>
      <w:r>
        <w:rPr>
          <w:rFonts w:ascii="Arial" w:hAnsi="Arial" w:cs="Arial"/>
          <w:sz w:val="28"/>
          <w:szCs w:val="28"/>
        </w:rPr>
        <w:t>60х84 1/16. Бумага офсетная. Печать офсетная. Тираж 100 экз. Отпечатано в типографии «Сифат» г.Душанбе, ул.Айни 45.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22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3540" w:bottom="698" w:left="3660" w:header="720" w:footer="720" w:gutter="0"/>
          <w:cols w:space="720" w:equalWidth="0">
            <w:col w:w="4700"/>
          </w:cols>
          <w:noEndnote/>
        </w:sect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23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5900" w:bottom="699" w:left="5800" w:header="720" w:footer="720" w:gutter="0"/>
          <w:cols w:space="720" w:equalWidth="0">
            <w:col w:w="200"/>
          </w:cols>
          <w:noEndnote/>
        </w:sect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24</w:t>
      </w:r>
    </w:p>
    <w:p w:rsidR="00000000" w:rsidRDefault="00A174A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1440" w:right="5780" w:bottom="698" w:left="5900" w:header="720" w:footer="720" w:gutter="0"/>
      <w:cols w:space="720" w:equalWidth="0">
        <w:col w:w="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BDB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AD4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701F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E45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23B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5FB"/>
    <w:rsid w:val="006435FB"/>
    <w:rsid w:val="00A1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8226</ap:Words>
  <ap:Characters>46894</ap:Characters>
  <ap:Application>convertonlinefree.com</ap:Application>
  <ap:DocSecurity>4</ap:DocSecurity>
  <ap:Lines>390</ap:Lines>
  <ap:Paragraphs>110</ap:Paragraphs>
  <ap:ScaleCrop>false</ap:ScaleCrop>
  <ap:Company/>
  <ap:LinksUpToDate>false</ap:LinksUpToDate>
  <ap:CharactersWithSpaces>55010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2014-12-25T17:05:00Z</dcterms:created>
  <dcterms:modified xsi:type="dcterms:W3CDTF">2014-12-25T17:05:00Z</dcterms:modified>
</cp:coreProperties>
</file>