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F1" w:rsidRPr="00957C70" w:rsidRDefault="004C53F1" w:rsidP="00105B3C">
      <w:pPr>
        <w:tabs>
          <w:tab w:val="left" w:pos="9356"/>
        </w:tabs>
        <w:spacing w:line="240" w:lineRule="auto"/>
        <w:ind w:right="-1"/>
        <w:jc w:val="both"/>
        <w:rPr>
          <w:rFonts w:ascii="Times New Roman" w:hAnsi="Times New Roman" w:cs="Times New Roman"/>
          <w:b/>
          <w:bCs/>
          <w:sz w:val="24"/>
          <w:szCs w:val="24"/>
          <w:lang w:val="ru-RU" w:bidi="fa-IR"/>
        </w:rPr>
      </w:pPr>
    </w:p>
    <w:p w:rsidR="00C057C0" w:rsidRPr="00934C36" w:rsidRDefault="004C53F1" w:rsidP="00105B3C">
      <w:pPr>
        <w:tabs>
          <w:tab w:val="left" w:pos="9356"/>
        </w:tabs>
        <w:spacing w:line="240" w:lineRule="auto"/>
        <w:ind w:right="-1"/>
        <w:jc w:val="right"/>
        <w:rPr>
          <w:rFonts w:ascii="Times New Roman" w:hAnsi="Times New Roman" w:cs="Times New Roman"/>
          <w:bCs/>
          <w:sz w:val="24"/>
          <w:szCs w:val="24"/>
          <w:lang w:val="ru-RU" w:bidi="fa-IR"/>
        </w:rPr>
      </w:pPr>
      <w:r w:rsidRPr="00934C36">
        <w:rPr>
          <w:rFonts w:ascii="Times New Roman" w:hAnsi="Times New Roman" w:cs="Times New Roman"/>
          <w:bCs/>
          <w:sz w:val="24"/>
          <w:szCs w:val="24"/>
          <w:lang w:val="ru-RU" w:bidi="fa-IR"/>
        </w:rPr>
        <w:t>На правах рукописи</w:t>
      </w:r>
    </w:p>
    <w:p w:rsidR="004C53F1" w:rsidRPr="00957C70" w:rsidRDefault="004C53F1" w:rsidP="00105B3C">
      <w:pPr>
        <w:tabs>
          <w:tab w:val="left" w:pos="9356"/>
        </w:tabs>
        <w:spacing w:line="240" w:lineRule="auto"/>
        <w:ind w:right="-1"/>
        <w:jc w:val="both"/>
        <w:rPr>
          <w:rFonts w:ascii="Times New Roman" w:hAnsi="Times New Roman" w:cs="Times New Roman"/>
          <w:b/>
          <w:bCs/>
          <w:sz w:val="24"/>
          <w:szCs w:val="24"/>
          <w:lang w:val="ru-RU" w:bidi="fa-IR"/>
        </w:rPr>
      </w:pPr>
    </w:p>
    <w:p w:rsidR="004C53F1" w:rsidRPr="00957C70" w:rsidRDefault="004C53F1" w:rsidP="00105B3C">
      <w:pPr>
        <w:tabs>
          <w:tab w:val="left" w:pos="9356"/>
        </w:tabs>
        <w:spacing w:line="240" w:lineRule="auto"/>
        <w:ind w:right="-1"/>
        <w:jc w:val="both"/>
        <w:rPr>
          <w:rFonts w:ascii="Times New Roman" w:hAnsi="Times New Roman" w:cs="Times New Roman"/>
          <w:b/>
          <w:bCs/>
          <w:sz w:val="24"/>
          <w:szCs w:val="24"/>
          <w:lang w:val="ru-RU" w:bidi="fa-IR"/>
        </w:rPr>
      </w:pPr>
    </w:p>
    <w:p w:rsidR="004C53F1" w:rsidRPr="00193CC1" w:rsidRDefault="00193CC1" w:rsidP="00105B3C">
      <w:pPr>
        <w:tabs>
          <w:tab w:val="left" w:pos="9356"/>
        </w:tabs>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lang w:val="ru-RU"/>
        </w:rPr>
        <w:t>ШИКЕБОИ ГУДАР</w:t>
      </w:r>
      <w:r w:rsidRPr="00957C70">
        <w:rPr>
          <w:rFonts w:ascii="Times New Roman" w:hAnsi="Times New Roman" w:cs="Times New Roman"/>
          <w:b/>
          <w:bCs/>
          <w:color w:val="000000"/>
          <w:sz w:val="24"/>
          <w:szCs w:val="24"/>
          <w:shd w:val="clear" w:color="auto" w:fill="FFFFFF"/>
          <w:lang w:val="ru-RU"/>
        </w:rPr>
        <w:t>З</w:t>
      </w:r>
    </w:p>
    <w:p w:rsidR="004C53F1" w:rsidRPr="00957C70" w:rsidRDefault="004C53F1" w:rsidP="00105B3C">
      <w:pPr>
        <w:tabs>
          <w:tab w:val="left" w:pos="9356"/>
        </w:tabs>
        <w:spacing w:after="0" w:line="240" w:lineRule="auto"/>
        <w:jc w:val="center"/>
        <w:rPr>
          <w:rFonts w:ascii="Times New Roman" w:hAnsi="Times New Roman" w:cs="Times New Roman"/>
          <w:b/>
          <w:bCs/>
          <w:color w:val="000000"/>
          <w:sz w:val="24"/>
          <w:szCs w:val="24"/>
          <w:shd w:val="clear" w:color="auto" w:fill="FFFFFF"/>
          <w:lang w:val="ru-RU"/>
        </w:rPr>
      </w:pPr>
    </w:p>
    <w:p w:rsidR="004C53F1" w:rsidRPr="00957C70" w:rsidRDefault="004C53F1" w:rsidP="00105B3C">
      <w:pPr>
        <w:tabs>
          <w:tab w:val="left" w:pos="9356"/>
        </w:tabs>
        <w:spacing w:line="240" w:lineRule="auto"/>
        <w:ind w:right="-1"/>
        <w:jc w:val="center"/>
        <w:rPr>
          <w:rFonts w:ascii="Times New Roman" w:hAnsi="Times New Roman" w:cs="Times New Roman"/>
          <w:b/>
          <w:bCs/>
          <w:color w:val="000000"/>
          <w:sz w:val="24"/>
          <w:szCs w:val="24"/>
          <w:shd w:val="clear" w:color="auto" w:fill="FFFFFF"/>
          <w:lang w:val="ru-RU"/>
        </w:rPr>
      </w:pPr>
      <w:r w:rsidRPr="00957C70">
        <w:rPr>
          <w:rFonts w:ascii="Times New Roman" w:hAnsi="Times New Roman" w:cs="Times New Roman"/>
          <w:b/>
          <w:bCs/>
          <w:color w:val="000000"/>
          <w:sz w:val="24"/>
          <w:szCs w:val="24"/>
          <w:shd w:val="clear" w:color="auto" w:fill="FFFFFF"/>
          <w:lang w:val="ru-RU"/>
        </w:rPr>
        <w:t>ИЗУЧЕНИ</w:t>
      </w:r>
      <w:r w:rsidRPr="00957C70">
        <w:rPr>
          <w:rFonts w:ascii="Times New Roman" w:hAnsi="Times New Roman" w:cs="Times New Roman"/>
          <w:b/>
          <w:bCs/>
          <w:color w:val="000000"/>
          <w:sz w:val="24"/>
          <w:szCs w:val="24"/>
          <w:shd w:val="clear" w:color="auto" w:fill="FFFFFF"/>
        </w:rPr>
        <w:t>E</w:t>
      </w:r>
      <w:r w:rsidRPr="00957C70">
        <w:rPr>
          <w:rFonts w:ascii="Times New Roman" w:hAnsi="Times New Roman" w:cs="Times New Roman"/>
          <w:b/>
          <w:bCs/>
          <w:color w:val="000000"/>
          <w:sz w:val="24"/>
          <w:szCs w:val="24"/>
          <w:shd w:val="clear" w:color="auto" w:fill="FFFFFF"/>
          <w:lang w:val="ru-RU"/>
        </w:rPr>
        <w:t xml:space="preserve"> ОСОБЕННОСТЕЙ ДОСТОВЕРНОСТИ И ОБОБЩАЕМОСТИ ТЕСТОВ ПО </w:t>
      </w:r>
      <w:r w:rsidRPr="00957C70">
        <w:rPr>
          <w:rFonts w:ascii="Times New Roman" w:hAnsi="Times New Roman" w:cs="Times New Roman"/>
          <w:b/>
          <w:bCs/>
          <w:color w:val="000000"/>
          <w:sz w:val="24"/>
          <w:szCs w:val="24"/>
          <w:shd w:val="clear" w:color="auto" w:fill="FFFFFF"/>
        </w:rPr>
        <w:t>IELTS</w:t>
      </w:r>
      <w:r w:rsidRPr="00957C70">
        <w:rPr>
          <w:rFonts w:ascii="Times New Roman" w:hAnsi="Times New Roman" w:cs="Times New Roman"/>
          <w:b/>
          <w:bCs/>
          <w:color w:val="000000"/>
          <w:sz w:val="24"/>
          <w:szCs w:val="24"/>
          <w:shd w:val="clear" w:color="auto" w:fill="FFFFFF"/>
          <w:lang w:val="ru-RU"/>
        </w:rPr>
        <w:t xml:space="preserve"> КАК МЕТОД ИЗУЧЕНИЯ АНГЛИЙСКОГО ЯЗЫКА В ИРАНЕ И ТАДЖИКИСТАНЕ, ИХ ВЗАИМОСВЯЗЬ ДРУГ С ДРУГОМ</w:t>
      </w:r>
    </w:p>
    <w:p w:rsidR="004C53F1" w:rsidRPr="00957C70" w:rsidRDefault="004C53F1" w:rsidP="00105B3C">
      <w:pPr>
        <w:tabs>
          <w:tab w:val="left" w:pos="9356"/>
          <w:tab w:val="left" w:pos="10080"/>
        </w:tabs>
        <w:spacing w:after="0" w:line="240" w:lineRule="auto"/>
        <w:ind w:right="-720"/>
        <w:jc w:val="center"/>
        <w:rPr>
          <w:rFonts w:ascii="Times New Roman" w:hAnsi="Times New Roman" w:cs="Times New Roman"/>
          <w:sz w:val="24"/>
          <w:szCs w:val="24"/>
          <w:lang w:val="ru-RU"/>
        </w:rPr>
      </w:pPr>
      <w:r w:rsidRPr="00957C70">
        <w:rPr>
          <w:rFonts w:ascii="Times New Roman" w:hAnsi="Times New Roman" w:cs="Times New Roman"/>
          <w:b/>
          <w:sz w:val="24"/>
          <w:szCs w:val="24"/>
          <w:lang w:val="ru-RU"/>
        </w:rPr>
        <w:t>13.00.02</w:t>
      </w:r>
      <w:r w:rsidRPr="00957C70">
        <w:rPr>
          <w:rFonts w:ascii="Times New Roman" w:hAnsi="Times New Roman" w:cs="Times New Roman"/>
          <w:sz w:val="24"/>
          <w:szCs w:val="24"/>
          <w:lang w:val="ru-RU"/>
        </w:rPr>
        <w:t xml:space="preserve"> – </w:t>
      </w:r>
      <w:r w:rsidR="00934C36">
        <w:rPr>
          <w:rFonts w:ascii="Times New Roman" w:hAnsi="Times New Roman" w:cs="Times New Roman"/>
          <w:sz w:val="24"/>
          <w:szCs w:val="24"/>
          <w:lang w:val="ru-RU"/>
        </w:rPr>
        <w:t>теория и методика обучения и воспитания</w:t>
      </w:r>
    </w:p>
    <w:p w:rsidR="004C53F1" w:rsidRPr="00957C70" w:rsidRDefault="004C53F1" w:rsidP="00105B3C">
      <w:pPr>
        <w:tabs>
          <w:tab w:val="left" w:pos="9356"/>
          <w:tab w:val="left" w:pos="10080"/>
        </w:tabs>
        <w:spacing w:after="0" w:line="240" w:lineRule="auto"/>
        <w:ind w:right="-720"/>
        <w:jc w:val="center"/>
        <w:rPr>
          <w:rFonts w:ascii="Times New Roman" w:hAnsi="Times New Roman" w:cs="Times New Roman"/>
          <w:sz w:val="24"/>
          <w:szCs w:val="24"/>
          <w:lang w:val="ru-RU"/>
        </w:rPr>
      </w:pPr>
      <w:r w:rsidRPr="00957C70">
        <w:rPr>
          <w:rFonts w:ascii="Times New Roman" w:hAnsi="Times New Roman" w:cs="Times New Roman"/>
          <w:sz w:val="24"/>
          <w:szCs w:val="24"/>
          <w:lang w:val="ru-RU"/>
        </w:rPr>
        <w:t>(</w:t>
      </w:r>
      <w:r w:rsidR="00934C36">
        <w:rPr>
          <w:rFonts w:ascii="Times New Roman" w:hAnsi="Times New Roman" w:cs="Times New Roman"/>
          <w:sz w:val="24"/>
          <w:szCs w:val="24"/>
          <w:lang w:val="ru-RU"/>
        </w:rPr>
        <w:t xml:space="preserve">методика преподавания иностранного языка - </w:t>
      </w:r>
      <w:r w:rsidRPr="00957C70">
        <w:rPr>
          <w:rFonts w:ascii="Times New Roman" w:hAnsi="Times New Roman" w:cs="Times New Roman"/>
          <w:sz w:val="24"/>
          <w:szCs w:val="24"/>
          <w:lang w:val="ru-RU"/>
        </w:rPr>
        <w:t>педагогические науки)</w:t>
      </w:r>
    </w:p>
    <w:p w:rsidR="004C53F1" w:rsidRPr="00957C70" w:rsidRDefault="004C53F1" w:rsidP="00105B3C">
      <w:pPr>
        <w:tabs>
          <w:tab w:val="left" w:pos="9356"/>
          <w:tab w:val="left" w:pos="10080"/>
        </w:tabs>
        <w:spacing w:after="0" w:line="240" w:lineRule="auto"/>
        <w:ind w:right="-720"/>
        <w:jc w:val="center"/>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center"/>
        <w:rPr>
          <w:rFonts w:ascii="Times New Roman" w:hAnsi="Times New Roman" w:cs="Times New Roman"/>
          <w:b/>
          <w:bCs/>
          <w:sz w:val="24"/>
          <w:szCs w:val="24"/>
          <w:lang w:val="ru-RU" w:bidi="fa-IR"/>
        </w:rPr>
      </w:pPr>
    </w:p>
    <w:p w:rsidR="004C53F1" w:rsidRPr="00957C70" w:rsidRDefault="004C53F1" w:rsidP="00105B3C">
      <w:pPr>
        <w:tabs>
          <w:tab w:val="left" w:pos="9356"/>
        </w:tabs>
        <w:spacing w:after="0" w:line="240" w:lineRule="auto"/>
        <w:ind w:right="-1"/>
        <w:jc w:val="center"/>
        <w:rPr>
          <w:rFonts w:ascii="Times New Roman" w:hAnsi="Times New Roman" w:cs="Times New Roman"/>
          <w:b/>
          <w:bCs/>
          <w:sz w:val="24"/>
          <w:szCs w:val="24"/>
          <w:lang w:val="ru-RU" w:bidi="fa-IR"/>
        </w:rPr>
      </w:pPr>
    </w:p>
    <w:p w:rsidR="004C53F1" w:rsidRPr="00957C70" w:rsidRDefault="004C53F1" w:rsidP="00105B3C">
      <w:pPr>
        <w:tabs>
          <w:tab w:val="left" w:pos="9356"/>
        </w:tabs>
        <w:spacing w:after="0" w:line="240" w:lineRule="auto"/>
        <w:ind w:right="-1"/>
        <w:jc w:val="center"/>
        <w:rPr>
          <w:rFonts w:ascii="Times New Roman" w:hAnsi="Times New Roman" w:cs="Times New Roman"/>
          <w:b/>
          <w:bCs/>
          <w:sz w:val="24"/>
          <w:szCs w:val="24"/>
          <w:lang w:val="ru-RU" w:bidi="fa-IR"/>
        </w:rPr>
      </w:pPr>
    </w:p>
    <w:p w:rsidR="004C53F1" w:rsidRPr="00957C70" w:rsidRDefault="004C53F1" w:rsidP="00105B3C">
      <w:pPr>
        <w:tabs>
          <w:tab w:val="left" w:pos="9356"/>
        </w:tabs>
        <w:spacing w:after="0" w:line="240" w:lineRule="auto"/>
        <w:ind w:right="-1"/>
        <w:jc w:val="center"/>
        <w:rPr>
          <w:rFonts w:ascii="Times New Roman" w:hAnsi="Times New Roman" w:cs="Times New Roman"/>
          <w:b/>
          <w:bCs/>
          <w:sz w:val="24"/>
          <w:szCs w:val="24"/>
          <w:lang w:val="ru-RU" w:bidi="fa-IR"/>
        </w:rPr>
      </w:pPr>
      <w:r w:rsidRPr="00957C70">
        <w:rPr>
          <w:rFonts w:ascii="Times New Roman" w:hAnsi="Times New Roman" w:cs="Times New Roman"/>
          <w:b/>
          <w:bCs/>
          <w:sz w:val="24"/>
          <w:szCs w:val="24"/>
          <w:lang w:val="ru-RU" w:bidi="fa-IR"/>
        </w:rPr>
        <w:t>АВТОРЕФЕРАТ</w:t>
      </w:r>
    </w:p>
    <w:p w:rsidR="00934C36" w:rsidRDefault="004C53F1" w:rsidP="00105B3C">
      <w:pPr>
        <w:tabs>
          <w:tab w:val="left" w:pos="9356"/>
        </w:tabs>
        <w:spacing w:after="0" w:line="240" w:lineRule="auto"/>
        <w:ind w:right="-1"/>
        <w:jc w:val="center"/>
        <w:rPr>
          <w:rFonts w:ascii="Times New Roman" w:hAnsi="Times New Roman" w:cs="Times New Roman"/>
          <w:sz w:val="24"/>
          <w:szCs w:val="24"/>
          <w:lang w:val="ru-RU"/>
        </w:rPr>
      </w:pPr>
      <w:r w:rsidRPr="00957C70">
        <w:rPr>
          <w:rFonts w:ascii="Times New Roman" w:hAnsi="Times New Roman" w:cs="Times New Roman"/>
          <w:sz w:val="24"/>
          <w:szCs w:val="24"/>
          <w:lang w:val="ru-RU"/>
        </w:rPr>
        <w:t xml:space="preserve">диссертации на соискание ученой степени </w:t>
      </w:r>
    </w:p>
    <w:p w:rsidR="004C53F1" w:rsidRPr="00957C70" w:rsidRDefault="004C53F1" w:rsidP="00105B3C">
      <w:pPr>
        <w:tabs>
          <w:tab w:val="left" w:pos="9356"/>
        </w:tabs>
        <w:spacing w:after="0" w:line="240" w:lineRule="auto"/>
        <w:ind w:right="-1"/>
        <w:jc w:val="center"/>
        <w:rPr>
          <w:rFonts w:ascii="Times New Roman" w:hAnsi="Times New Roman" w:cs="Times New Roman"/>
          <w:sz w:val="24"/>
          <w:szCs w:val="24"/>
          <w:lang w:val="ru-RU"/>
        </w:rPr>
      </w:pPr>
      <w:r w:rsidRPr="00957C70">
        <w:rPr>
          <w:rFonts w:ascii="Times New Roman" w:hAnsi="Times New Roman" w:cs="Times New Roman"/>
          <w:sz w:val="24"/>
          <w:szCs w:val="24"/>
          <w:lang w:val="ru-RU"/>
        </w:rPr>
        <w:t>кандидата</w:t>
      </w:r>
      <w:r w:rsidR="00934C36">
        <w:rPr>
          <w:rFonts w:ascii="Times New Roman" w:hAnsi="Times New Roman" w:cs="Times New Roman"/>
          <w:sz w:val="24"/>
          <w:szCs w:val="24"/>
          <w:lang w:val="ru-RU"/>
        </w:rPr>
        <w:t xml:space="preserve"> </w:t>
      </w:r>
      <w:r w:rsidRPr="00957C70">
        <w:rPr>
          <w:rFonts w:ascii="Times New Roman" w:hAnsi="Times New Roman" w:cs="Times New Roman"/>
          <w:sz w:val="24"/>
          <w:szCs w:val="24"/>
          <w:lang w:val="ru-RU"/>
        </w:rPr>
        <w:t>педагогических наук</w:t>
      </w:r>
    </w:p>
    <w:p w:rsidR="004C53F1" w:rsidRPr="00957C70" w:rsidRDefault="004C53F1" w:rsidP="00105B3C">
      <w:pPr>
        <w:tabs>
          <w:tab w:val="left" w:pos="9356"/>
        </w:tabs>
        <w:spacing w:after="0" w:line="240" w:lineRule="auto"/>
        <w:ind w:right="-1"/>
        <w:jc w:val="center"/>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700AB1" w:rsidRPr="00957C70" w:rsidRDefault="00700AB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4C53F1" w:rsidRPr="00957C70" w:rsidRDefault="004C53F1" w:rsidP="00105B3C">
      <w:pPr>
        <w:tabs>
          <w:tab w:val="left" w:pos="9356"/>
          <w:tab w:val="left" w:pos="10080"/>
        </w:tabs>
        <w:spacing w:after="0" w:line="240" w:lineRule="auto"/>
        <w:ind w:right="-720"/>
        <w:jc w:val="both"/>
        <w:rPr>
          <w:rFonts w:ascii="Times New Roman" w:hAnsi="Times New Roman" w:cs="Times New Roman"/>
          <w:b/>
          <w:bCs/>
          <w:sz w:val="24"/>
          <w:szCs w:val="24"/>
          <w:lang w:val="ru-RU" w:bidi="fa-IR"/>
        </w:rPr>
      </w:pPr>
    </w:p>
    <w:p w:rsidR="00934C36" w:rsidRDefault="00934C36" w:rsidP="00105B3C">
      <w:pPr>
        <w:tabs>
          <w:tab w:val="left" w:pos="9356"/>
        </w:tabs>
        <w:spacing w:line="240" w:lineRule="auto"/>
        <w:ind w:right="-1"/>
        <w:jc w:val="center"/>
        <w:rPr>
          <w:rFonts w:ascii="Times New Roman" w:hAnsi="Times New Roman" w:cs="Times New Roman"/>
          <w:b/>
          <w:bCs/>
          <w:sz w:val="24"/>
          <w:szCs w:val="24"/>
          <w:lang w:val="ru-RU" w:bidi="fa-IR"/>
        </w:rPr>
      </w:pPr>
    </w:p>
    <w:p w:rsidR="00934C36" w:rsidRDefault="00934C36" w:rsidP="00105B3C">
      <w:pPr>
        <w:tabs>
          <w:tab w:val="left" w:pos="9356"/>
        </w:tabs>
        <w:spacing w:line="240" w:lineRule="auto"/>
        <w:ind w:right="-1"/>
        <w:jc w:val="center"/>
        <w:rPr>
          <w:rFonts w:ascii="Times New Roman" w:hAnsi="Times New Roman" w:cs="Times New Roman"/>
          <w:b/>
          <w:bCs/>
          <w:sz w:val="24"/>
          <w:szCs w:val="24"/>
          <w:lang w:val="ru-RU" w:bidi="fa-IR"/>
        </w:rPr>
      </w:pPr>
    </w:p>
    <w:p w:rsidR="00934C36" w:rsidRDefault="00934C36" w:rsidP="00105B3C">
      <w:pPr>
        <w:tabs>
          <w:tab w:val="left" w:pos="9356"/>
        </w:tabs>
        <w:spacing w:line="240" w:lineRule="auto"/>
        <w:ind w:right="-1"/>
        <w:jc w:val="center"/>
        <w:rPr>
          <w:rFonts w:ascii="Times New Roman" w:hAnsi="Times New Roman" w:cs="Times New Roman"/>
          <w:b/>
          <w:bCs/>
          <w:sz w:val="24"/>
          <w:szCs w:val="24"/>
          <w:lang w:val="ru-RU" w:bidi="fa-IR"/>
        </w:rPr>
      </w:pPr>
    </w:p>
    <w:p w:rsidR="00934C36" w:rsidRDefault="00934C36" w:rsidP="00105B3C">
      <w:pPr>
        <w:tabs>
          <w:tab w:val="left" w:pos="9356"/>
        </w:tabs>
        <w:spacing w:line="240" w:lineRule="auto"/>
        <w:ind w:right="-1"/>
        <w:jc w:val="center"/>
        <w:rPr>
          <w:rFonts w:ascii="Times New Roman" w:hAnsi="Times New Roman" w:cs="Times New Roman"/>
          <w:b/>
          <w:bCs/>
          <w:sz w:val="24"/>
          <w:szCs w:val="24"/>
          <w:lang w:val="ru-RU" w:bidi="fa-IR"/>
        </w:rPr>
      </w:pPr>
    </w:p>
    <w:p w:rsidR="00934C36" w:rsidRDefault="00934C36" w:rsidP="00105B3C">
      <w:pPr>
        <w:tabs>
          <w:tab w:val="left" w:pos="9356"/>
        </w:tabs>
        <w:spacing w:line="240" w:lineRule="auto"/>
        <w:ind w:right="-1"/>
        <w:jc w:val="center"/>
        <w:rPr>
          <w:rFonts w:ascii="Times New Roman" w:hAnsi="Times New Roman" w:cs="Times New Roman"/>
          <w:b/>
          <w:bCs/>
          <w:sz w:val="24"/>
          <w:szCs w:val="24"/>
          <w:lang w:val="ru-RU" w:bidi="fa-IR"/>
        </w:rPr>
      </w:pPr>
    </w:p>
    <w:p w:rsidR="00700AB1" w:rsidRPr="00957C70" w:rsidRDefault="004C53F1" w:rsidP="00105B3C">
      <w:pPr>
        <w:tabs>
          <w:tab w:val="left" w:pos="9356"/>
        </w:tabs>
        <w:spacing w:line="240" w:lineRule="auto"/>
        <w:ind w:right="-1"/>
        <w:jc w:val="center"/>
        <w:rPr>
          <w:rFonts w:ascii="Times New Roman" w:hAnsi="Times New Roman" w:cs="Times New Roman"/>
          <w:b/>
          <w:bCs/>
          <w:sz w:val="24"/>
          <w:szCs w:val="24"/>
          <w:lang w:val="ru-RU" w:bidi="fa-IR"/>
        </w:rPr>
      </w:pPr>
      <w:r w:rsidRPr="00957C70">
        <w:rPr>
          <w:rFonts w:ascii="Times New Roman" w:hAnsi="Times New Roman" w:cs="Times New Roman"/>
          <w:b/>
          <w:bCs/>
          <w:sz w:val="24"/>
          <w:szCs w:val="24"/>
          <w:lang w:val="ru-RU" w:bidi="fa-IR"/>
        </w:rPr>
        <w:t>Душанбе – 2013</w:t>
      </w:r>
    </w:p>
    <w:p w:rsidR="006A1BE9" w:rsidRDefault="00700AB1" w:rsidP="006A1BE9">
      <w:pPr>
        <w:spacing w:after="0" w:line="240" w:lineRule="auto"/>
        <w:ind w:firstLine="567"/>
        <w:jc w:val="center"/>
        <w:rPr>
          <w:rFonts w:ascii="Times New Roman" w:hAnsi="Times New Roman" w:cs="Times New Roman"/>
          <w:color w:val="000000"/>
          <w:sz w:val="26"/>
          <w:szCs w:val="26"/>
        </w:rPr>
      </w:pPr>
      <w:r w:rsidRPr="00957C70">
        <w:rPr>
          <w:rFonts w:ascii="Times New Roman" w:hAnsi="Times New Roman" w:cs="Times New Roman"/>
          <w:b/>
          <w:bCs/>
          <w:sz w:val="24"/>
          <w:szCs w:val="24"/>
          <w:lang w:val="ru-RU"/>
        </w:rPr>
        <w:br w:type="page"/>
      </w:r>
      <w:r w:rsidR="006A1BE9">
        <w:rPr>
          <w:rFonts w:ascii="Times New Roman" w:hAnsi="Times New Roman" w:cs="Times New Roman"/>
          <w:color w:val="000000"/>
          <w:sz w:val="26"/>
          <w:szCs w:val="26"/>
        </w:rPr>
        <w:lastRenderedPageBreak/>
        <w:t>Работа выполнена в Институте развития образования Академии образования Таджикистана</w:t>
      </w:r>
    </w:p>
    <w:p w:rsidR="006A1BE9" w:rsidRDefault="006A1BE9" w:rsidP="006A1BE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C53F1" w:rsidRPr="00957C70" w:rsidRDefault="004C53F1" w:rsidP="006A1BE9">
      <w:pPr>
        <w:tabs>
          <w:tab w:val="left" w:pos="9356"/>
        </w:tabs>
        <w:spacing w:line="240" w:lineRule="auto"/>
        <w:jc w:val="both"/>
        <w:rPr>
          <w:rFonts w:ascii="Times New Roman" w:hAnsi="Times New Roman" w:cs="Times New Roman"/>
          <w:sz w:val="24"/>
          <w:szCs w:val="24"/>
          <w:lang w:val="ru-RU"/>
        </w:rPr>
      </w:pPr>
    </w:p>
    <w:p w:rsidR="004C53F1" w:rsidRPr="00957C70" w:rsidRDefault="004C53F1" w:rsidP="00105B3C">
      <w:pPr>
        <w:tabs>
          <w:tab w:val="left" w:pos="9356"/>
          <w:tab w:val="left" w:pos="9630"/>
        </w:tabs>
        <w:spacing w:line="240" w:lineRule="auto"/>
        <w:ind w:right="-1" w:firstLine="567"/>
        <w:jc w:val="both"/>
        <w:rPr>
          <w:rFonts w:ascii="Times New Roman" w:hAnsi="Times New Roman" w:cs="Times New Roman"/>
          <w:b/>
          <w:bCs/>
          <w:sz w:val="24"/>
          <w:szCs w:val="24"/>
          <w:lang w:val="ru-RU"/>
        </w:rPr>
      </w:pPr>
    </w:p>
    <w:p w:rsidR="00934C36" w:rsidRDefault="004C53F1" w:rsidP="00105B3C">
      <w:pPr>
        <w:tabs>
          <w:tab w:val="left" w:pos="9356"/>
        </w:tabs>
        <w:spacing w:after="0" w:line="240" w:lineRule="auto"/>
        <w:ind w:right="-1" w:firstLine="567"/>
        <w:jc w:val="both"/>
        <w:rPr>
          <w:rFonts w:ascii="Times New Roman" w:hAnsi="Times New Roman" w:cs="Times New Roman"/>
          <w:bCs/>
          <w:sz w:val="24"/>
          <w:szCs w:val="24"/>
          <w:lang w:val="ru-RU" w:bidi="fa-IR"/>
        </w:rPr>
      </w:pPr>
      <w:r w:rsidRPr="00934C36">
        <w:rPr>
          <w:rFonts w:ascii="Times New Roman" w:hAnsi="Times New Roman" w:cs="Times New Roman"/>
          <w:b/>
          <w:bCs/>
          <w:sz w:val="24"/>
          <w:szCs w:val="24"/>
          <w:lang w:val="ru-RU" w:bidi="fa-IR"/>
        </w:rPr>
        <w:t>Научный руководитель:</w:t>
      </w:r>
      <w:r w:rsidRPr="00957C70">
        <w:rPr>
          <w:rFonts w:ascii="Times New Roman" w:hAnsi="Times New Roman" w:cs="Times New Roman"/>
          <w:bCs/>
          <w:sz w:val="24"/>
          <w:szCs w:val="24"/>
          <w:lang w:val="ru-RU" w:bidi="fa-IR"/>
        </w:rPr>
        <w:t xml:space="preserve">              </w:t>
      </w:r>
      <w:r w:rsidR="00934C36" w:rsidRPr="00934C36">
        <w:rPr>
          <w:rFonts w:ascii="Times New Roman" w:hAnsi="Times New Roman" w:cs="Times New Roman"/>
          <w:b/>
          <w:bCs/>
          <w:sz w:val="24"/>
          <w:szCs w:val="24"/>
          <w:lang w:val="ru-RU" w:bidi="fa-IR"/>
        </w:rPr>
        <w:t xml:space="preserve">Джамшедов </w:t>
      </w:r>
      <w:r w:rsidR="00934C36" w:rsidRPr="00934C36">
        <w:rPr>
          <w:rFonts w:ascii="Times New Roman" w:hAnsi="Times New Roman" w:cs="Times New Roman"/>
          <w:b/>
          <w:spacing w:val="-14"/>
          <w:sz w:val="24"/>
          <w:szCs w:val="24"/>
          <w:lang w:val="ru-RU"/>
        </w:rPr>
        <w:t xml:space="preserve"> Парвонахон</w:t>
      </w:r>
      <w:r w:rsidR="00934C36" w:rsidRPr="00957C70">
        <w:rPr>
          <w:rFonts w:ascii="Times New Roman" w:hAnsi="Times New Roman" w:cs="Times New Roman"/>
          <w:bCs/>
          <w:sz w:val="24"/>
          <w:szCs w:val="24"/>
          <w:lang w:val="ru-RU" w:bidi="fa-IR"/>
        </w:rPr>
        <w:t xml:space="preserve"> </w:t>
      </w:r>
      <w:r w:rsidR="00934C36">
        <w:rPr>
          <w:rFonts w:ascii="Times New Roman" w:hAnsi="Times New Roman" w:cs="Times New Roman"/>
          <w:bCs/>
          <w:sz w:val="24"/>
          <w:szCs w:val="24"/>
          <w:lang w:val="ru-RU" w:bidi="fa-IR"/>
        </w:rPr>
        <w:t xml:space="preserve">- </w:t>
      </w:r>
      <w:r w:rsidRPr="00957C70">
        <w:rPr>
          <w:rFonts w:ascii="Times New Roman" w:hAnsi="Times New Roman" w:cs="Times New Roman"/>
          <w:bCs/>
          <w:sz w:val="24"/>
          <w:szCs w:val="24"/>
          <w:lang w:val="ru-RU" w:bidi="fa-IR"/>
        </w:rPr>
        <w:t>доктор филологических</w:t>
      </w:r>
    </w:p>
    <w:p w:rsidR="00934C36" w:rsidRDefault="004C53F1" w:rsidP="00934C36">
      <w:pPr>
        <w:tabs>
          <w:tab w:val="left" w:pos="9356"/>
        </w:tabs>
        <w:spacing w:after="0" w:line="240" w:lineRule="auto"/>
        <w:ind w:right="-1" w:firstLine="567"/>
        <w:jc w:val="both"/>
        <w:rPr>
          <w:rFonts w:ascii="Times New Roman" w:hAnsi="Times New Roman" w:cs="Times New Roman"/>
          <w:bCs/>
          <w:sz w:val="24"/>
          <w:szCs w:val="24"/>
          <w:lang w:val="ru-RU" w:bidi="fa-IR"/>
        </w:rPr>
      </w:pPr>
      <w:r w:rsidRPr="00957C70">
        <w:rPr>
          <w:rFonts w:ascii="Times New Roman" w:hAnsi="Times New Roman" w:cs="Times New Roman"/>
          <w:bCs/>
          <w:sz w:val="24"/>
          <w:szCs w:val="24"/>
          <w:lang w:val="ru-RU" w:bidi="fa-IR"/>
        </w:rPr>
        <w:t xml:space="preserve"> </w:t>
      </w:r>
      <w:r w:rsidR="00934C36">
        <w:rPr>
          <w:rFonts w:ascii="Times New Roman" w:hAnsi="Times New Roman" w:cs="Times New Roman"/>
          <w:bCs/>
          <w:sz w:val="24"/>
          <w:szCs w:val="24"/>
          <w:lang w:val="ru-RU" w:bidi="fa-IR"/>
        </w:rPr>
        <w:t xml:space="preserve">                                                   </w:t>
      </w:r>
      <w:r w:rsidRPr="00957C70">
        <w:rPr>
          <w:rFonts w:ascii="Times New Roman" w:hAnsi="Times New Roman" w:cs="Times New Roman"/>
          <w:bCs/>
          <w:sz w:val="24"/>
          <w:szCs w:val="24"/>
          <w:lang w:val="ru-RU" w:bidi="fa-IR"/>
        </w:rPr>
        <w:t>наук, академик АПСН РФ</w:t>
      </w:r>
      <w:r w:rsidR="00934C36">
        <w:rPr>
          <w:rFonts w:ascii="Times New Roman" w:hAnsi="Times New Roman" w:cs="Times New Roman"/>
          <w:bCs/>
          <w:sz w:val="24"/>
          <w:szCs w:val="24"/>
          <w:lang w:val="ru-RU" w:bidi="fa-IR"/>
        </w:rPr>
        <w:t>, профессор (РТСУ)</w:t>
      </w:r>
    </w:p>
    <w:p w:rsidR="00934C36" w:rsidRDefault="00934C36" w:rsidP="00105B3C">
      <w:pPr>
        <w:tabs>
          <w:tab w:val="left" w:pos="9356"/>
          <w:tab w:val="left" w:pos="9630"/>
        </w:tabs>
        <w:spacing w:line="240" w:lineRule="auto"/>
        <w:ind w:right="-1" w:firstLine="567"/>
        <w:jc w:val="both"/>
        <w:rPr>
          <w:rFonts w:ascii="Times New Roman" w:hAnsi="Times New Roman" w:cs="Times New Roman"/>
          <w:bCs/>
          <w:sz w:val="24"/>
          <w:szCs w:val="24"/>
          <w:lang w:val="ru-RU"/>
        </w:rPr>
      </w:pPr>
    </w:p>
    <w:p w:rsidR="00934C36" w:rsidRDefault="00934C36" w:rsidP="00934C36">
      <w:pPr>
        <w:tabs>
          <w:tab w:val="left" w:pos="9356"/>
          <w:tab w:val="left" w:pos="9630"/>
        </w:tabs>
        <w:spacing w:after="0" w:line="240" w:lineRule="auto"/>
        <w:ind w:right="-1" w:firstLine="567"/>
        <w:jc w:val="both"/>
        <w:rPr>
          <w:rFonts w:ascii="Times New Roman" w:hAnsi="Times New Roman" w:cs="Times New Roman"/>
          <w:bCs/>
          <w:sz w:val="24"/>
          <w:szCs w:val="24"/>
          <w:lang w:val="ru-RU"/>
        </w:rPr>
      </w:pPr>
      <w:r>
        <w:rPr>
          <w:rFonts w:ascii="Times New Roman" w:hAnsi="Times New Roman" w:cs="Times New Roman"/>
          <w:b/>
          <w:bCs/>
          <w:sz w:val="24"/>
          <w:szCs w:val="24"/>
          <w:lang w:val="ru-RU"/>
        </w:rPr>
        <w:t xml:space="preserve">Официальные оппоненты:        Алиев Сулаймон Нозимович – </w:t>
      </w:r>
      <w:r w:rsidRPr="00934C36">
        <w:rPr>
          <w:rFonts w:ascii="Times New Roman" w:hAnsi="Times New Roman" w:cs="Times New Roman"/>
          <w:bCs/>
          <w:sz w:val="24"/>
          <w:szCs w:val="24"/>
          <w:lang w:val="ru-RU"/>
        </w:rPr>
        <w:t>доктор</w:t>
      </w:r>
    </w:p>
    <w:p w:rsidR="00934C36" w:rsidRDefault="00934C36" w:rsidP="00934C36">
      <w:pPr>
        <w:tabs>
          <w:tab w:val="left" w:pos="9356"/>
          <w:tab w:val="left" w:pos="9630"/>
        </w:tabs>
        <w:spacing w:after="0" w:line="240" w:lineRule="auto"/>
        <w:ind w:left="4111" w:right="-1" w:hanging="3544"/>
        <w:jc w:val="both"/>
        <w:rPr>
          <w:rFonts w:ascii="Times New Roman" w:hAnsi="Times New Roman" w:cs="Times New Roman"/>
          <w:bCs/>
          <w:sz w:val="24"/>
          <w:szCs w:val="24"/>
          <w:lang w:val="ru-RU"/>
        </w:rPr>
      </w:pPr>
      <w:r w:rsidRPr="00934C3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Pr="00934C36">
        <w:rPr>
          <w:rFonts w:ascii="Times New Roman" w:hAnsi="Times New Roman" w:cs="Times New Roman"/>
          <w:bCs/>
          <w:sz w:val="24"/>
          <w:szCs w:val="24"/>
          <w:lang w:val="ru-RU"/>
        </w:rPr>
        <w:t>педагогических наук, профессор (ТГПУ им. С.Айни)</w:t>
      </w:r>
      <w:r>
        <w:rPr>
          <w:rFonts w:ascii="Times New Roman" w:hAnsi="Times New Roman" w:cs="Times New Roman"/>
          <w:bCs/>
          <w:sz w:val="24"/>
          <w:szCs w:val="24"/>
          <w:lang w:val="ru-RU"/>
        </w:rPr>
        <w:t xml:space="preserve">                       </w:t>
      </w:r>
      <w:r w:rsidRPr="00934C36">
        <w:rPr>
          <w:rFonts w:ascii="Times New Roman" w:hAnsi="Times New Roman" w:cs="Times New Roman"/>
          <w:b/>
          <w:bCs/>
          <w:sz w:val="24"/>
          <w:szCs w:val="24"/>
          <w:lang w:val="ru-RU"/>
        </w:rPr>
        <w:t>Наврасов Абдурауф Бурхонович</w:t>
      </w:r>
      <w:r>
        <w:rPr>
          <w:rFonts w:ascii="Times New Roman" w:hAnsi="Times New Roman" w:cs="Times New Roman"/>
          <w:bCs/>
          <w:sz w:val="24"/>
          <w:szCs w:val="24"/>
          <w:lang w:val="ru-RU"/>
        </w:rPr>
        <w:t xml:space="preserve"> – кандидат </w:t>
      </w:r>
    </w:p>
    <w:p w:rsidR="004C53F1" w:rsidRPr="00934C36" w:rsidRDefault="00934C36" w:rsidP="00934C36">
      <w:pPr>
        <w:tabs>
          <w:tab w:val="left" w:pos="9356"/>
          <w:tab w:val="left" w:pos="9630"/>
        </w:tabs>
        <w:spacing w:line="240" w:lineRule="auto"/>
        <w:ind w:right="-1" w:firstLine="567"/>
        <w:jc w:val="right"/>
        <w:rPr>
          <w:rFonts w:ascii="Times New Roman" w:hAnsi="Times New Roman" w:cs="Times New Roman"/>
          <w:bCs/>
          <w:sz w:val="24"/>
          <w:szCs w:val="24"/>
          <w:lang w:val="ru-RU"/>
        </w:rPr>
      </w:pPr>
      <w:r>
        <w:rPr>
          <w:rFonts w:ascii="Times New Roman" w:hAnsi="Times New Roman" w:cs="Times New Roman"/>
          <w:bCs/>
          <w:sz w:val="24"/>
          <w:szCs w:val="24"/>
          <w:lang w:val="ru-RU"/>
        </w:rPr>
        <w:t>педагогических наук, доцент (ТГИЯ им. С.Улугзода)</w:t>
      </w:r>
    </w:p>
    <w:p w:rsidR="004C53F1" w:rsidRPr="0043410B" w:rsidRDefault="004C53F1" w:rsidP="00105B3C">
      <w:pPr>
        <w:tabs>
          <w:tab w:val="left" w:pos="9356"/>
          <w:tab w:val="left" w:pos="9630"/>
        </w:tabs>
        <w:spacing w:line="240" w:lineRule="auto"/>
        <w:ind w:right="-1" w:firstLine="567"/>
        <w:jc w:val="both"/>
        <w:rPr>
          <w:rFonts w:ascii="Times New Roman" w:hAnsi="Times New Roman" w:cs="Times New Roman"/>
          <w:bCs/>
          <w:sz w:val="24"/>
          <w:szCs w:val="24"/>
          <w:lang w:val="ru-RU"/>
        </w:rPr>
      </w:pPr>
      <w:r w:rsidRPr="00934C36">
        <w:rPr>
          <w:rFonts w:ascii="Times New Roman" w:hAnsi="Times New Roman" w:cs="Times New Roman"/>
          <w:b/>
          <w:bCs/>
          <w:sz w:val="24"/>
          <w:szCs w:val="24"/>
          <w:lang w:val="ru-RU"/>
        </w:rPr>
        <w:t xml:space="preserve">Ведущая организация: </w:t>
      </w:r>
      <w:r w:rsidR="0043410B">
        <w:rPr>
          <w:rFonts w:ascii="Times New Roman" w:hAnsi="Times New Roman" w:cs="Times New Roman"/>
          <w:b/>
          <w:bCs/>
          <w:sz w:val="24"/>
          <w:szCs w:val="24"/>
          <w:lang w:val="ru-RU"/>
        </w:rPr>
        <w:t xml:space="preserve">            </w:t>
      </w:r>
      <w:r w:rsidR="0043410B" w:rsidRPr="0043410B">
        <w:rPr>
          <w:rFonts w:ascii="Times New Roman" w:hAnsi="Times New Roman" w:cs="Times New Roman"/>
          <w:bCs/>
          <w:sz w:val="24"/>
          <w:szCs w:val="24"/>
          <w:lang w:val="ru-RU"/>
        </w:rPr>
        <w:t>Таджикский национальный университет</w:t>
      </w:r>
    </w:p>
    <w:p w:rsidR="004C53F1" w:rsidRPr="00957C70" w:rsidRDefault="004C53F1" w:rsidP="00105B3C">
      <w:pPr>
        <w:tabs>
          <w:tab w:val="left" w:pos="9356"/>
          <w:tab w:val="left" w:pos="9630"/>
        </w:tabs>
        <w:spacing w:line="240" w:lineRule="auto"/>
        <w:ind w:right="-1" w:firstLine="567"/>
        <w:jc w:val="both"/>
        <w:rPr>
          <w:rFonts w:ascii="Times New Roman" w:hAnsi="Times New Roman" w:cs="Times New Roman"/>
          <w:bCs/>
          <w:sz w:val="24"/>
          <w:szCs w:val="24"/>
          <w:lang w:val="ru-RU"/>
        </w:rPr>
      </w:pPr>
    </w:p>
    <w:p w:rsidR="004C53F1" w:rsidRPr="00957C70" w:rsidRDefault="004C53F1" w:rsidP="00105B3C">
      <w:pPr>
        <w:tabs>
          <w:tab w:val="left" w:pos="9356"/>
          <w:tab w:val="left" w:pos="9630"/>
        </w:tabs>
        <w:spacing w:line="240" w:lineRule="auto"/>
        <w:ind w:right="-1" w:firstLine="567"/>
        <w:jc w:val="both"/>
        <w:rPr>
          <w:rFonts w:ascii="Times New Roman" w:hAnsi="Times New Roman" w:cs="Times New Roman"/>
          <w:sz w:val="24"/>
          <w:szCs w:val="24"/>
          <w:lang w:val="ru-RU"/>
        </w:rPr>
      </w:pPr>
    </w:p>
    <w:p w:rsidR="004C53F1" w:rsidRPr="00957C70" w:rsidRDefault="004C53F1" w:rsidP="00105B3C">
      <w:pPr>
        <w:tabs>
          <w:tab w:val="left" w:pos="9356"/>
          <w:tab w:val="left" w:pos="9630"/>
        </w:tabs>
        <w:spacing w:line="240" w:lineRule="auto"/>
        <w:ind w:right="-1" w:firstLine="567"/>
        <w:jc w:val="both"/>
        <w:rPr>
          <w:rFonts w:ascii="Times New Roman" w:hAnsi="Times New Roman" w:cs="Times New Roman"/>
          <w:sz w:val="24"/>
          <w:szCs w:val="24"/>
          <w:lang w:val="ru-RU"/>
        </w:rPr>
      </w:pPr>
    </w:p>
    <w:p w:rsidR="006A1BE9" w:rsidRDefault="006A1BE9" w:rsidP="006A1BE9">
      <w:pPr>
        <w:tabs>
          <w:tab w:val="left" w:pos="9356"/>
          <w:tab w:val="left" w:pos="10080"/>
        </w:tabs>
        <w:spacing w:after="0"/>
        <w:ind w:right="-720"/>
        <w:jc w:val="both"/>
        <w:rPr>
          <w:rFonts w:ascii="Times New Roman" w:hAnsi="Times New Roman" w:cs="Times New Roman"/>
          <w:sz w:val="26"/>
          <w:szCs w:val="26"/>
        </w:rPr>
      </w:pPr>
      <w:r>
        <w:rPr>
          <w:rFonts w:ascii="Times New Roman" w:hAnsi="Times New Roman" w:cs="Times New Roman"/>
          <w:sz w:val="24"/>
          <w:szCs w:val="24"/>
          <w:lang w:val="ru-RU"/>
        </w:rPr>
        <w:t xml:space="preserve">         </w:t>
      </w:r>
      <w:r w:rsidR="004C53F1" w:rsidRPr="00957C70">
        <w:rPr>
          <w:rFonts w:ascii="Times New Roman" w:hAnsi="Times New Roman" w:cs="Times New Roman"/>
          <w:sz w:val="24"/>
          <w:szCs w:val="24"/>
          <w:lang w:val="ru-RU"/>
        </w:rPr>
        <w:t>Защита состоится  «</w:t>
      </w:r>
      <w:r w:rsidR="0043410B">
        <w:rPr>
          <w:rFonts w:ascii="Times New Roman" w:hAnsi="Times New Roman" w:cs="Times New Roman"/>
          <w:sz w:val="24"/>
          <w:szCs w:val="24"/>
          <w:lang w:val="ru-RU"/>
        </w:rPr>
        <w:t>08</w:t>
      </w:r>
      <w:r w:rsidR="004C53F1" w:rsidRPr="00957C70">
        <w:rPr>
          <w:rFonts w:ascii="Times New Roman" w:hAnsi="Times New Roman" w:cs="Times New Roman"/>
          <w:sz w:val="24"/>
          <w:szCs w:val="24"/>
          <w:lang w:val="ru-RU"/>
        </w:rPr>
        <w:t>»</w:t>
      </w:r>
      <w:r w:rsidR="0043410B">
        <w:rPr>
          <w:rFonts w:ascii="Times New Roman" w:hAnsi="Times New Roman" w:cs="Times New Roman"/>
          <w:sz w:val="24"/>
          <w:szCs w:val="24"/>
          <w:lang w:val="ru-RU"/>
        </w:rPr>
        <w:t xml:space="preserve"> февраля</w:t>
      </w:r>
      <w:r w:rsidR="00A9484B">
        <w:rPr>
          <w:rFonts w:ascii="Times New Roman" w:hAnsi="Times New Roman" w:cs="Times New Roman"/>
          <w:sz w:val="24"/>
          <w:szCs w:val="24"/>
          <w:lang w:val="ru-RU"/>
        </w:rPr>
        <w:t xml:space="preserve"> </w:t>
      </w:r>
      <w:r w:rsidR="0043410B">
        <w:rPr>
          <w:rFonts w:ascii="Times New Roman" w:hAnsi="Times New Roman" w:cs="Times New Roman"/>
          <w:sz w:val="24"/>
          <w:szCs w:val="24"/>
          <w:lang w:val="ru-RU"/>
        </w:rPr>
        <w:t xml:space="preserve"> 2013г. в  11.00</w:t>
      </w:r>
      <w:r w:rsidR="004C53F1" w:rsidRPr="00957C70">
        <w:rPr>
          <w:rFonts w:ascii="Times New Roman" w:hAnsi="Times New Roman" w:cs="Times New Roman"/>
          <w:sz w:val="24"/>
          <w:szCs w:val="24"/>
          <w:lang w:val="ru-RU"/>
        </w:rPr>
        <w:t xml:space="preserve"> часов на заседании диссертационного </w:t>
      </w:r>
      <w:r w:rsidR="0043410B">
        <w:rPr>
          <w:rFonts w:ascii="Times New Roman" w:hAnsi="Times New Roman" w:cs="Times New Roman"/>
          <w:sz w:val="24"/>
          <w:szCs w:val="24"/>
          <w:lang w:val="ru-RU"/>
        </w:rPr>
        <w:t>с</w:t>
      </w:r>
      <w:r w:rsidR="004C53F1" w:rsidRPr="00957C70">
        <w:rPr>
          <w:rFonts w:ascii="Times New Roman" w:hAnsi="Times New Roman" w:cs="Times New Roman"/>
          <w:sz w:val="24"/>
          <w:szCs w:val="24"/>
          <w:lang w:val="ru-RU"/>
        </w:rPr>
        <w:t xml:space="preserve">овета  </w:t>
      </w:r>
      <w:r>
        <w:rPr>
          <w:rFonts w:ascii="Times New Roman" w:hAnsi="Times New Roman" w:cs="Times New Roman"/>
          <w:sz w:val="26"/>
          <w:szCs w:val="26"/>
        </w:rPr>
        <w:t>Д.047.016.01 по присуждению ученой степени доктора и кандидата педагогических наук по специальности 13.00.0</w:t>
      </w:r>
      <w:r>
        <w:rPr>
          <w:rFonts w:ascii="Times New Roman" w:hAnsi="Times New Roman" w:cs="Times New Roman"/>
          <w:sz w:val="26"/>
          <w:szCs w:val="26"/>
          <w:lang w:val="ru-RU"/>
        </w:rPr>
        <w:t>2</w:t>
      </w:r>
      <w:r>
        <w:rPr>
          <w:rFonts w:ascii="Times New Roman" w:hAnsi="Times New Roman" w:cs="Times New Roman"/>
          <w:sz w:val="26"/>
          <w:szCs w:val="26"/>
        </w:rPr>
        <w:t xml:space="preserve"> – </w:t>
      </w:r>
      <w:r>
        <w:rPr>
          <w:rFonts w:ascii="Times New Roman" w:hAnsi="Times New Roman" w:cs="Times New Roman"/>
          <w:sz w:val="24"/>
          <w:szCs w:val="24"/>
          <w:lang w:val="ru-RU"/>
        </w:rPr>
        <w:t xml:space="preserve">теория и методика обучения и воспитания (методика преподавания иностранного языка - педагогические науки) </w:t>
      </w:r>
      <w:r>
        <w:rPr>
          <w:rFonts w:ascii="Times New Roman" w:hAnsi="Times New Roman" w:cs="Times New Roman"/>
          <w:sz w:val="26"/>
          <w:szCs w:val="26"/>
        </w:rPr>
        <w:t>при Академии образования Таджикистана (</w:t>
      </w:r>
      <w:smartTag w:uri="urn:schemas-microsoft-com:office:smarttags" w:element="metricconverter">
        <w:smartTagPr>
          <w:attr w:name="ProductID" w:val="734024, г"/>
        </w:smartTagPr>
        <w:r>
          <w:rPr>
            <w:rFonts w:ascii="Times New Roman" w:hAnsi="Times New Roman" w:cs="Times New Roman"/>
            <w:sz w:val="26"/>
            <w:szCs w:val="26"/>
          </w:rPr>
          <w:t>734024, г</w:t>
        </w:r>
      </w:smartTag>
      <w:r>
        <w:rPr>
          <w:rFonts w:ascii="Times New Roman" w:hAnsi="Times New Roman" w:cs="Times New Roman"/>
          <w:sz w:val="26"/>
          <w:szCs w:val="26"/>
        </w:rPr>
        <w:t>. Душанбе, ул. Айни, 45)</w:t>
      </w:r>
    </w:p>
    <w:p w:rsidR="006A1BE9" w:rsidRDefault="006A1BE9" w:rsidP="006A1BE9">
      <w:pPr>
        <w:spacing w:after="0"/>
        <w:ind w:firstLine="284"/>
        <w:jc w:val="both"/>
        <w:rPr>
          <w:rFonts w:ascii="Times New Roman" w:hAnsi="Times New Roman" w:cs="Times New Roman"/>
          <w:sz w:val="26"/>
          <w:szCs w:val="26"/>
        </w:rPr>
      </w:pPr>
    </w:p>
    <w:p w:rsidR="006A1BE9" w:rsidRDefault="006A1BE9" w:rsidP="006A1BE9">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      С диссертацией можно ознакомиться в библиотеке Академии образования Таджикистана. </w:t>
      </w:r>
    </w:p>
    <w:p w:rsidR="006A1BE9" w:rsidRDefault="006A1BE9" w:rsidP="006A1BE9">
      <w:pPr>
        <w:spacing w:after="0"/>
        <w:ind w:firstLine="284"/>
        <w:jc w:val="both"/>
        <w:rPr>
          <w:rFonts w:ascii="Times New Roman" w:hAnsi="Times New Roman" w:cs="Times New Roman"/>
          <w:sz w:val="26"/>
          <w:szCs w:val="26"/>
        </w:rPr>
      </w:pPr>
    </w:p>
    <w:p w:rsidR="006A1BE9" w:rsidRDefault="006A1BE9" w:rsidP="006A1BE9">
      <w:pPr>
        <w:spacing w:after="0"/>
        <w:ind w:firstLine="284"/>
        <w:jc w:val="both"/>
        <w:rPr>
          <w:rFonts w:ascii="Times New Roman" w:hAnsi="Times New Roman" w:cs="Times New Roman"/>
          <w:i/>
          <w:sz w:val="26"/>
          <w:szCs w:val="26"/>
        </w:rPr>
      </w:pPr>
      <w:r>
        <w:rPr>
          <w:rFonts w:ascii="Times New Roman" w:hAnsi="Times New Roman" w:cs="Times New Roman"/>
          <w:i/>
          <w:sz w:val="26"/>
          <w:szCs w:val="26"/>
        </w:rPr>
        <w:t xml:space="preserve">   Текст  автореферата размещён на официальном сайте ВАК </w:t>
      </w:r>
      <w:r>
        <w:rPr>
          <w:rFonts w:ascii="Times New Roman" w:hAnsi="Times New Roman" w:cs="Times New Roman"/>
          <w:i/>
          <w:sz w:val="26"/>
          <w:szCs w:val="26"/>
          <w:lang w:bidi="fa-IR"/>
        </w:rPr>
        <w:t>M</w:t>
      </w:r>
      <w:r>
        <w:rPr>
          <w:rFonts w:ascii="Times New Roman" w:hAnsi="Times New Roman" w:cs="Times New Roman"/>
          <w:i/>
          <w:sz w:val="26"/>
          <w:szCs w:val="26"/>
        </w:rPr>
        <w:t>инобрнауки РФ</w:t>
      </w:r>
      <w:r>
        <w:rPr>
          <w:rFonts w:ascii="Times New Roman" w:hAnsi="Times New Roman" w:cs="Times New Roman"/>
          <w:i/>
          <w:sz w:val="26"/>
          <w:szCs w:val="26"/>
          <w:lang w:val="ru-RU"/>
        </w:rPr>
        <w:t xml:space="preserve"> -</w:t>
      </w:r>
      <w:r>
        <w:rPr>
          <w:rFonts w:ascii="Times New Roman" w:hAnsi="Times New Roman" w:cs="Times New Roman"/>
          <w:i/>
          <w:sz w:val="26"/>
          <w:szCs w:val="26"/>
        </w:rPr>
        <w:t xml:space="preserve"> </w:t>
      </w:r>
      <w:hyperlink r:id="rId7" w:history="1">
        <w:r>
          <w:rPr>
            <w:rStyle w:val="ac"/>
            <w:i/>
            <w:sz w:val="26"/>
            <w:szCs w:val="26"/>
          </w:rPr>
          <w:t>www.</w:t>
        </w:r>
        <w:r>
          <w:rPr>
            <w:rStyle w:val="ac"/>
            <w:i/>
            <w:sz w:val="26"/>
            <w:szCs w:val="26"/>
            <w:lang w:bidi="fa-IR"/>
          </w:rPr>
          <w:t>rеferat</w:t>
        </w:r>
      </w:hyperlink>
      <w:r>
        <w:rPr>
          <w:rFonts w:ascii="Times New Roman" w:hAnsi="Times New Roman" w:cs="Times New Roman"/>
          <w:i/>
          <w:sz w:val="26"/>
          <w:szCs w:val="26"/>
          <w:lang w:bidi="fa-IR"/>
        </w:rPr>
        <w:t xml:space="preserve"> vak @ mon.dov, а также на</w:t>
      </w:r>
      <w:r>
        <w:rPr>
          <w:rFonts w:ascii="Times New Roman" w:hAnsi="Times New Roman" w:cs="Times New Roman"/>
          <w:i/>
          <w:sz w:val="26"/>
          <w:szCs w:val="26"/>
        </w:rPr>
        <w:t xml:space="preserve"> сайте </w:t>
      </w:r>
      <w:r>
        <w:rPr>
          <w:rFonts w:ascii="Times New Roman" w:hAnsi="Times New Roman" w:cs="Times New Roman"/>
          <w:i/>
          <w:sz w:val="26"/>
          <w:szCs w:val="26"/>
          <w:lang w:val="ru-RU"/>
        </w:rPr>
        <w:t xml:space="preserve">Академии образования Таджикистана - </w:t>
      </w:r>
      <w:hyperlink r:id="rId8" w:history="1">
        <w:r>
          <w:rPr>
            <w:rStyle w:val="ac"/>
            <w:i/>
            <w:sz w:val="26"/>
            <w:szCs w:val="26"/>
          </w:rPr>
          <w:t>www.aot.tj</w:t>
        </w:r>
      </w:hyperlink>
    </w:p>
    <w:p w:rsidR="006A1BE9" w:rsidRDefault="006A1BE9" w:rsidP="006A1BE9">
      <w:pPr>
        <w:spacing w:after="0"/>
        <w:ind w:firstLine="284"/>
        <w:jc w:val="both"/>
        <w:rPr>
          <w:rFonts w:ascii="Times New Roman" w:hAnsi="Times New Roman" w:cs="Times New Roman"/>
          <w:i/>
          <w:sz w:val="26"/>
          <w:szCs w:val="26"/>
        </w:rPr>
      </w:pPr>
    </w:p>
    <w:p w:rsidR="006A1BE9" w:rsidRDefault="006A1BE9" w:rsidP="006A1BE9">
      <w:pPr>
        <w:spacing w:after="0"/>
        <w:jc w:val="both"/>
        <w:rPr>
          <w:rFonts w:ascii="Times New Roman" w:hAnsi="Times New Roman" w:cs="Times New Roman"/>
          <w:sz w:val="26"/>
          <w:szCs w:val="26"/>
        </w:rPr>
      </w:pPr>
      <w:r>
        <w:rPr>
          <w:rFonts w:ascii="Times New Roman" w:hAnsi="Times New Roman" w:cs="Times New Roman"/>
          <w:sz w:val="26"/>
          <w:szCs w:val="26"/>
        </w:rPr>
        <w:t xml:space="preserve">        Автореферат разослан «</w:t>
      </w:r>
      <w:r>
        <w:rPr>
          <w:rFonts w:ascii="Times New Roman" w:hAnsi="Times New Roman" w:cs="Times New Roman"/>
          <w:sz w:val="26"/>
          <w:szCs w:val="26"/>
          <w:lang w:val="ru-RU"/>
        </w:rPr>
        <w:t>0</w:t>
      </w:r>
      <w:r>
        <w:rPr>
          <w:rFonts w:ascii="Times New Roman" w:hAnsi="Times New Roman" w:cs="Times New Roman"/>
          <w:sz w:val="26"/>
          <w:szCs w:val="26"/>
        </w:rPr>
        <w:t xml:space="preserve">7» </w:t>
      </w:r>
      <w:r>
        <w:rPr>
          <w:rFonts w:ascii="Times New Roman" w:hAnsi="Times New Roman" w:cs="Times New Roman"/>
          <w:sz w:val="26"/>
          <w:szCs w:val="26"/>
          <w:lang w:val="ru-RU"/>
        </w:rPr>
        <w:t>января</w:t>
      </w:r>
      <w:r>
        <w:rPr>
          <w:rFonts w:ascii="Times New Roman" w:hAnsi="Times New Roman" w:cs="Times New Roman"/>
          <w:sz w:val="26"/>
          <w:szCs w:val="26"/>
        </w:rPr>
        <w:t xml:space="preserve"> 201</w:t>
      </w:r>
      <w:r>
        <w:rPr>
          <w:rFonts w:ascii="Times New Roman" w:hAnsi="Times New Roman" w:cs="Times New Roman"/>
          <w:sz w:val="26"/>
          <w:szCs w:val="26"/>
          <w:lang w:val="ru-RU"/>
        </w:rPr>
        <w:t>4</w:t>
      </w:r>
      <w:r>
        <w:rPr>
          <w:rFonts w:ascii="Times New Roman" w:hAnsi="Times New Roman" w:cs="Times New Roman"/>
          <w:sz w:val="26"/>
          <w:szCs w:val="26"/>
        </w:rPr>
        <w:t xml:space="preserve"> г.</w:t>
      </w:r>
    </w:p>
    <w:p w:rsidR="006A1BE9" w:rsidRDefault="006A1BE9" w:rsidP="006A1BE9">
      <w:pPr>
        <w:spacing w:after="0" w:line="240" w:lineRule="auto"/>
        <w:ind w:firstLine="284"/>
        <w:jc w:val="both"/>
        <w:rPr>
          <w:rFonts w:ascii="Times New Roman" w:hAnsi="Times New Roman" w:cs="Times New Roman"/>
          <w:b/>
          <w:bCs/>
          <w:sz w:val="26"/>
          <w:szCs w:val="26"/>
        </w:rPr>
      </w:pPr>
    </w:p>
    <w:p w:rsidR="006A1BE9" w:rsidRDefault="006A1BE9" w:rsidP="006A1BE9">
      <w:pPr>
        <w:spacing w:after="0" w:line="240" w:lineRule="auto"/>
        <w:ind w:firstLine="284"/>
        <w:rPr>
          <w:rFonts w:ascii="Times New Roman" w:hAnsi="Times New Roman" w:cs="Times New Roman"/>
          <w:b/>
          <w:bCs/>
          <w:sz w:val="26"/>
          <w:szCs w:val="26"/>
        </w:rPr>
      </w:pPr>
    </w:p>
    <w:p w:rsidR="006A1BE9" w:rsidRDefault="006A1BE9" w:rsidP="006A1BE9">
      <w:pPr>
        <w:spacing w:after="0"/>
        <w:ind w:firstLine="284"/>
        <w:rPr>
          <w:rFonts w:ascii="Times New Roman" w:hAnsi="Times New Roman" w:cs="Times New Roman"/>
          <w:b/>
          <w:bCs/>
          <w:sz w:val="26"/>
          <w:szCs w:val="26"/>
          <w:lang w:val="ru-RU"/>
        </w:rPr>
      </w:pPr>
    </w:p>
    <w:p w:rsidR="006A1BE9" w:rsidRDefault="006A1BE9" w:rsidP="006A1BE9">
      <w:pPr>
        <w:spacing w:after="0"/>
        <w:ind w:firstLine="284"/>
        <w:rPr>
          <w:rFonts w:ascii="Times New Roman" w:hAnsi="Times New Roman" w:cs="Times New Roman"/>
          <w:b/>
          <w:bCs/>
          <w:sz w:val="26"/>
          <w:szCs w:val="26"/>
          <w:lang w:val="ru-RU"/>
        </w:rPr>
      </w:pPr>
    </w:p>
    <w:p w:rsidR="006A1BE9" w:rsidRDefault="006A1BE9" w:rsidP="006A1BE9">
      <w:pPr>
        <w:spacing w:after="0"/>
        <w:ind w:firstLine="284"/>
        <w:rPr>
          <w:rFonts w:ascii="Times New Roman" w:hAnsi="Times New Roman" w:cs="Times New Roman"/>
          <w:b/>
          <w:bCs/>
          <w:sz w:val="26"/>
          <w:szCs w:val="26"/>
          <w:lang w:val="ru-RU"/>
        </w:rPr>
      </w:pPr>
    </w:p>
    <w:p w:rsidR="006A1BE9" w:rsidRDefault="006A1BE9" w:rsidP="006A1BE9">
      <w:pPr>
        <w:spacing w:after="0"/>
        <w:ind w:firstLine="284"/>
        <w:rPr>
          <w:rFonts w:ascii="Times New Roman" w:hAnsi="Times New Roman" w:cs="Times New Roman"/>
          <w:b/>
          <w:bCs/>
          <w:sz w:val="26"/>
          <w:szCs w:val="26"/>
          <w:lang w:val="ru-RU"/>
        </w:rPr>
      </w:pPr>
    </w:p>
    <w:p w:rsidR="006A1BE9" w:rsidRDefault="006A1BE9" w:rsidP="006A1BE9">
      <w:pPr>
        <w:spacing w:after="0"/>
        <w:ind w:firstLine="284"/>
        <w:rPr>
          <w:rFonts w:ascii="Times New Roman" w:hAnsi="Times New Roman" w:cs="Times New Roman"/>
          <w:b/>
          <w:bCs/>
          <w:sz w:val="26"/>
          <w:szCs w:val="26"/>
          <w:lang w:val="ru-RU"/>
        </w:rPr>
      </w:pPr>
    </w:p>
    <w:p w:rsidR="006A1BE9" w:rsidRDefault="006A1BE9" w:rsidP="006A1BE9">
      <w:pPr>
        <w:spacing w:after="0"/>
        <w:ind w:firstLine="284"/>
        <w:rPr>
          <w:rFonts w:ascii="Times New Roman" w:hAnsi="Times New Roman" w:cs="Times New Roman"/>
          <w:b/>
          <w:bCs/>
          <w:sz w:val="26"/>
          <w:szCs w:val="26"/>
          <w:lang w:val="ru-RU"/>
        </w:rPr>
      </w:pPr>
    </w:p>
    <w:p w:rsidR="006A1BE9" w:rsidRDefault="006A1BE9" w:rsidP="006A1BE9">
      <w:pPr>
        <w:spacing w:after="0"/>
        <w:ind w:firstLine="284"/>
        <w:rPr>
          <w:rFonts w:ascii="Times New Roman" w:hAnsi="Times New Roman" w:cs="Times New Roman"/>
          <w:b/>
          <w:bCs/>
          <w:sz w:val="26"/>
          <w:szCs w:val="26"/>
        </w:rPr>
      </w:pPr>
      <w:r>
        <w:rPr>
          <w:rFonts w:ascii="Times New Roman" w:hAnsi="Times New Roman" w:cs="Times New Roman"/>
          <w:b/>
          <w:bCs/>
          <w:sz w:val="26"/>
          <w:szCs w:val="26"/>
        </w:rPr>
        <w:t>Ученый секретарь диссертационного совета</w:t>
      </w:r>
    </w:p>
    <w:p w:rsidR="006A1BE9" w:rsidRDefault="006A1BE9" w:rsidP="006A1BE9">
      <w:pPr>
        <w:spacing w:after="0"/>
        <w:ind w:firstLine="284"/>
        <w:rPr>
          <w:rFonts w:ascii="Times New Roman" w:hAnsi="Times New Roman" w:cs="Times New Roman"/>
          <w:b/>
          <w:bCs/>
          <w:sz w:val="26"/>
          <w:szCs w:val="26"/>
        </w:rPr>
      </w:pPr>
      <w:r>
        <w:rPr>
          <w:rFonts w:ascii="Times New Roman" w:hAnsi="Times New Roman" w:cs="Times New Roman"/>
          <w:b/>
          <w:bCs/>
          <w:sz w:val="26"/>
          <w:szCs w:val="26"/>
        </w:rPr>
        <w:t>доктор педагогических наук, профессор                                   Негматов С.Э.</w:t>
      </w:r>
    </w:p>
    <w:p w:rsidR="004C53F1" w:rsidRPr="00957C70" w:rsidRDefault="004C53F1" w:rsidP="00105B3C">
      <w:pPr>
        <w:tabs>
          <w:tab w:val="left" w:pos="9090"/>
          <w:tab w:val="left" w:pos="9356"/>
        </w:tabs>
        <w:spacing w:line="240" w:lineRule="auto"/>
        <w:ind w:right="-1" w:firstLine="567"/>
        <w:jc w:val="both"/>
        <w:rPr>
          <w:rFonts w:ascii="Times New Roman" w:hAnsi="Times New Roman" w:cs="Times New Roman"/>
          <w:sz w:val="24"/>
          <w:szCs w:val="24"/>
          <w:lang w:val="ru-RU"/>
        </w:rPr>
      </w:pPr>
    </w:p>
    <w:p w:rsidR="008073EF" w:rsidRPr="006A1BE9" w:rsidRDefault="008073EF" w:rsidP="008073EF">
      <w:pPr>
        <w:tabs>
          <w:tab w:val="left" w:pos="9356"/>
        </w:tabs>
        <w:spacing w:line="240" w:lineRule="auto"/>
        <w:ind w:firstLine="567"/>
        <w:jc w:val="center"/>
        <w:rPr>
          <w:rFonts w:ascii="Times New Roman" w:hAnsi="Times New Roman" w:cs="Times New Roman"/>
          <w:b/>
          <w:bCs/>
          <w:sz w:val="28"/>
          <w:szCs w:val="28"/>
          <w:lang w:val="ru-RU"/>
        </w:rPr>
      </w:pPr>
      <w:r w:rsidRPr="006A1BE9">
        <w:rPr>
          <w:rFonts w:ascii="Times New Roman" w:hAnsi="Times New Roman" w:cs="Times New Roman"/>
          <w:b/>
          <w:bCs/>
          <w:sz w:val="28"/>
          <w:szCs w:val="28"/>
          <w:lang w:val="ru-RU"/>
        </w:rPr>
        <w:t>Общая характеристика работы</w:t>
      </w:r>
    </w:p>
    <w:p w:rsidR="008073EF" w:rsidRDefault="004C53F1" w:rsidP="006A1BE9">
      <w:pPr>
        <w:tabs>
          <w:tab w:val="left" w:pos="9356"/>
        </w:tabs>
        <w:spacing w:after="0" w:line="240" w:lineRule="auto"/>
        <w:ind w:firstLine="567"/>
        <w:rPr>
          <w:rFonts w:ascii="Times New Roman" w:hAnsi="Times New Roman" w:cs="Times New Roman"/>
          <w:b/>
          <w:bCs/>
          <w:sz w:val="24"/>
          <w:szCs w:val="24"/>
          <w:lang w:val="ru-RU"/>
        </w:rPr>
      </w:pPr>
      <w:r w:rsidRPr="00957C70">
        <w:rPr>
          <w:rFonts w:ascii="Times New Roman" w:hAnsi="Times New Roman" w:cs="Times New Roman"/>
          <w:b/>
          <w:bCs/>
          <w:sz w:val="24"/>
          <w:szCs w:val="24"/>
          <w:lang w:val="ru-RU" w:bidi="fa-IR"/>
        </w:rPr>
        <w:t xml:space="preserve">Актуальность </w:t>
      </w:r>
      <w:r w:rsidR="00173FB5">
        <w:rPr>
          <w:rFonts w:ascii="Times New Roman" w:hAnsi="Times New Roman" w:cs="Times New Roman"/>
          <w:b/>
          <w:bCs/>
          <w:sz w:val="24"/>
          <w:szCs w:val="24"/>
          <w:lang w:val="ru-RU" w:bidi="fa-IR"/>
        </w:rPr>
        <w:t>проблемы исследования</w:t>
      </w:r>
    </w:p>
    <w:p w:rsidR="00700AB1" w:rsidRPr="00957C70" w:rsidRDefault="00700AB1" w:rsidP="006A1BE9">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sz w:val="24"/>
          <w:szCs w:val="24"/>
          <w:lang w:val="ru-RU" w:bidi="fa-IR"/>
        </w:rPr>
        <w:t>Данное исследование рассматривает такие аспекты тестов</w:t>
      </w:r>
      <w:r w:rsidRPr="00957C70">
        <w:rPr>
          <w:rFonts w:ascii="Times New Roman" w:hAnsi="Times New Roman" w:cs="Times New Roman"/>
          <w:color w:val="000000"/>
          <w:sz w:val="24"/>
          <w:szCs w:val="24"/>
          <w:lang w:val="ru-RU"/>
        </w:rPr>
        <w:t xml:space="preserve"> </w:t>
      </w:r>
      <w:r w:rsidR="00173FB5">
        <w:rPr>
          <w:rFonts w:ascii="Times New Roman" w:hAnsi="Times New Roman" w:cs="Times New Roman"/>
          <w:color w:val="000000"/>
          <w:sz w:val="24"/>
          <w:szCs w:val="24"/>
          <w:lang w:val="ru-RU"/>
        </w:rPr>
        <w:t>Международн</w:t>
      </w:r>
      <w:r w:rsidR="006A1BE9">
        <w:rPr>
          <w:rFonts w:ascii="Times New Roman" w:hAnsi="Times New Roman" w:cs="Times New Roman"/>
          <w:color w:val="000000"/>
          <w:sz w:val="24"/>
          <w:szCs w:val="24"/>
          <w:lang w:val="ru-RU"/>
        </w:rPr>
        <w:t>ой</w:t>
      </w:r>
      <w:r w:rsidR="00173FB5">
        <w:rPr>
          <w:rFonts w:ascii="Times New Roman" w:hAnsi="Times New Roman" w:cs="Times New Roman"/>
          <w:color w:val="000000"/>
          <w:sz w:val="24"/>
          <w:szCs w:val="24"/>
          <w:lang w:val="ru-RU"/>
        </w:rPr>
        <w:t xml:space="preserve"> систем</w:t>
      </w:r>
      <w:r w:rsidR="006A1BE9">
        <w:rPr>
          <w:rFonts w:ascii="Times New Roman" w:hAnsi="Times New Roman" w:cs="Times New Roman"/>
          <w:color w:val="000000"/>
          <w:sz w:val="24"/>
          <w:szCs w:val="24"/>
          <w:lang w:val="ru-RU"/>
        </w:rPr>
        <w:t>ы</w:t>
      </w:r>
      <w:r w:rsidR="00173FB5">
        <w:rPr>
          <w:rFonts w:ascii="Times New Roman" w:hAnsi="Times New Roman" w:cs="Times New Roman"/>
          <w:color w:val="000000"/>
          <w:sz w:val="24"/>
          <w:szCs w:val="24"/>
          <w:lang w:val="ru-RU"/>
        </w:rPr>
        <w:t xml:space="preserve"> тестирования английского языка (</w:t>
      </w:r>
      <w:r w:rsidRPr="00957C70">
        <w:rPr>
          <w:rFonts w:ascii="Times New Roman" w:hAnsi="Times New Roman" w:cs="Times New Roman"/>
          <w:color w:val="000000"/>
          <w:sz w:val="24"/>
          <w:szCs w:val="24"/>
          <w:lang w:val="ru-RU"/>
        </w:rPr>
        <w:t>IELTS</w:t>
      </w:r>
      <w:r w:rsidR="00173FB5">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как достоверность и обобщаемость</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bidi="fa-IR"/>
        </w:rPr>
        <w:t xml:space="preserve">, которые </w:t>
      </w:r>
      <w:r w:rsidRPr="00957C70">
        <w:rPr>
          <w:rFonts w:ascii="Times New Roman" w:hAnsi="Times New Roman" w:cs="Times New Roman"/>
          <w:color w:val="000000"/>
          <w:sz w:val="24"/>
          <w:szCs w:val="24"/>
          <w:lang w:val="ru-RU"/>
        </w:rPr>
        <w:t>являются двумя важными свойствами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 таких странах как Австралия, Канада, Великобритания университеты используют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на вступительных экзаменах, так как в будущем кандидаты </w:t>
      </w:r>
      <w:r w:rsidR="006A1BE9">
        <w:rPr>
          <w:rFonts w:ascii="Times New Roman" w:hAnsi="Times New Roman" w:cs="Times New Roman"/>
          <w:color w:val="000000"/>
          <w:sz w:val="24"/>
          <w:szCs w:val="24"/>
          <w:lang w:val="ru-RU"/>
        </w:rPr>
        <w:t>могут иметь возможность</w:t>
      </w:r>
      <w:r w:rsidRPr="00957C70">
        <w:rPr>
          <w:rFonts w:ascii="Times New Roman" w:hAnsi="Times New Roman" w:cs="Times New Roman"/>
          <w:color w:val="000000"/>
          <w:sz w:val="24"/>
          <w:szCs w:val="24"/>
          <w:lang w:val="ru-RU"/>
        </w:rPr>
        <w:t xml:space="preserve"> прод</w:t>
      </w:r>
      <w:r w:rsidR="00B972C0">
        <w:rPr>
          <w:rFonts w:ascii="Times New Roman" w:hAnsi="Times New Roman" w:cs="Times New Roman"/>
          <w:color w:val="000000"/>
          <w:sz w:val="24"/>
          <w:szCs w:val="24"/>
          <w:lang w:val="ru-RU"/>
        </w:rPr>
        <w:t>олжить обучение в англоязычных</w:t>
      </w:r>
      <w:r w:rsidRPr="00957C70">
        <w:rPr>
          <w:rFonts w:ascii="Times New Roman" w:hAnsi="Times New Roman" w:cs="Times New Roman"/>
          <w:color w:val="000000"/>
          <w:sz w:val="24"/>
          <w:szCs w:val="24"/>
          <w:lang w:val="ru-RU"/>
        </w:rPr>
        <w:t xml:space="preserve"> странах, где языком  обучения будет английский язык. В тех ситуациях, когда тесты используются при принятии решения об обучении индивидуума в национальных и международных университетах, в которых английский язык является языком обучения</w:t>
      </w:r>
      <w:r w:rsidR="00ED25CC">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достоверность задач и материалов, используемых в тестах IELTS, является жизненно важной. Широкое использование тестов IELTS, используемых в университетах в последние годы, явилось результатом увеличения количества студентов в международн</w:t>
      </w:r>
      <w:r w:rsidR="00B972C0">
        <w:rPr>
          <w:rFonts w:ascii="Times New Roman" w:hAnsi="Times New Roman" w:cs="Times New Roman"/>
          <w:color w:val="000000"/>
          <w:sz w:val="24"/>
          <w:szCs w:val="24"/>
          <w:lang w:val="ru-RU"/>
        </w:rPr>
        <w:t>ых университетах  англоязычных</w:t>
      </w:r>
      <w:r w:rsidRPr="00957C70">
        <w:rPr>
          <w:rFonts w:ascii="Times New Roman" w:hAnsi="Times New Roman" w:cs="Times New Roman"/>
          <w:color w:val="000000"/>
          <w:sz w:val="24"/>
          <w:szCs w:val="24"/>
          <w:lang w:val="ru-RU"/>
        </w:rPr>
        <w:t xml:space="preserve"> стран мира.</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Возрастающее влияние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на будущую жизнь кандидатов для продолжения работ</w:t>
      </w:r>
      <w:r w:rsidR="00B972C0">
        <w:rPr>
          <w:rFonts w:ascii="Times New Roman" w:hAnsi="Times New Roman" w:cs="Times New Roman"/>
          <w:color w:val="000000"/>
          <w:sz w:val="24"/>
          <w:szCs w:val="24"/>
          <w:lang w:val="ru-RU"/>
        </w:rPr>
        <w:t>ы и их обучения в англоязычной</w:t>
      </w:r>
      <w:r w:rsidRPr="00957C70">
        <w:rPr>
          <w:rFonts w:ascii="Times New Roman" w:hAnsi="Times New Roman" w:cs="Times New Roman"/>
          <w:color w:val="000000"/>
          <w:sz w:val="24"/>
          <w:szCs w:val="24"/>
          <w:lang w:val="ru-RU"/>
        </w:rPr>
        <w:t xml:space="preserve"> стране подчёркивает необходимость наличия такого критерия, как достоверность. Другая причина, не менее важная при рассмотрении достоверности, </w:t>
      </w:r>
      <w:r w:rsidR="002C5047">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lang w:val="ru-RU"/>
        </w:rPr>
        <w:t>его потенциальное влияние на восприятие теста кандидатами, а, следовательно, на его результативность.</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Другим  положительным свойством теста является обобщаемость. Обобщаемость - необходимое свойство тестов IELTS</w:t>
      </w:r>
      <w:r w:rsidRPr="00957C70">
        <w:rPr>
          <w:rFonts w:ascii="Times New Roman" w:hAnsi="Times New Roman" w:cs="Times New Roman"/>
          <w:color w:val="000000"/>
          <w:sz w:val="24"/>
          <w:szCs w:val="24"/>
          <w:cs/>
          <w:lang w:bidi="fa-IR"/>
        </w:rPr>
        <w:t>‎</w:t>
      </w:r>
      <w:r w:rsidR="00B972C0">
        <w:rPr>
          <w:rFonts w:ascii="Times New Roman" w:hAnsi="Times New Roman" w:cs="Times New Roman"/>
          <w:color w:val="000000"/>
          <w:sz w:val="24"/>
          <w:szCs w:val="24"/>
          <w:lang w:val="ru-RU"/>
        </w:rPr>
        <w:t>, так как помогает опр</w:t>
      </w:r>
      <w:r w:rsidRPr="00957C70">
        <w:rPr>
          <w:rFonts w:ascii="Times New Roman" w:hAnsi="Times New Roman" w:cs="Times New Roman"/>
          <w:color w:val="000000"/>
          <w:sz w:val="24"/>
          <w:szCs w:val="24"/>
          <w:lang w:val="ru-RU"/>
        </w:rPr>
        <w:t>еделить способность студентов к обучению в универси</w:t>
      </w:r>
      <w:r w:rsidR="00B972C0">
        <w:rPr>
          <w:rFonts w:ascii="Times New Roman" w:hAnsi="Times New Roman" w:cs="Times New Roman"/>
          <w:color w:val="000000"/>
          <w:sz w:val="24"/>
          <w:szCs w:val="24"/>
          <w:lang w:val="ru-RU"/>
        </w:rPr>
        <w:t>тетах англоязычных</w:t>
      </w:r>
      <w:r w:rsidRPr="00957C70">
        <w:rPr>
          <w:rFonts w:ascii="Times New Roman" w:hAnsi="Times New Roman" w:cs="Times New Roman"/>
          <w:color w:val="000000"/>
          <w:sz w:val="24"/>
          <w:szCs w:val="24"/>
          <w:lang w:val="ru-RU"/>
        </w:rPr>
        <w:t xml:space="preserve"> стран. Если не определять языковые способности студентов посредством тестирования</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в будущем студенты могут не справиться с обучением в университетах, где английский язык является языком обучения. Обобщаемость используется исследователями в академической среде.</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Результаты и заключения исследования могут обобщаться на примере  населения. Поэтому достоверность и обобщаемость являются двумя важными характеристиками тестов IELTS, и мы считаем необходимым исследование этих двух характеристик, так как если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не обобщается, то мы не можем обобщать результаты и заключения на примере населения. С другой страны, если тесты IELTS</w:t>
      </w:r>
      <w:r w:rsidRPr="00957C70">
        <w:rPr>
          <w:rFonts w:ascii="Times New Roman" w:hAnsi="Times New Roman" w:cs="Times New Roman"/>
          <w:color w:val="000000"/>
          <w:sz w:val="24"/>
          <w:szCs w:val="24"/>
          <w:cs/>
          <w:lang w:bidi="fa-IR"/>
        </w:rPr>
        <w:t>‎</w:t>
      </w:r>
      <w:r w:rsidR="00B972C0">
        <w:rPr>
          <w:rFonts w:ascii="Times New Roman" w:hAnsi="Times New Roman" w:cs="Times New Roman"/>
          <w:color w:val="000000"/>
          <w:sz w:val="24"/>
          <w:szCs w:val="24"/>
          <w:lang w:val="ru-RU"/>
        </w:rPr>
        <w:t xml:space="preserve"> не являются достоверными</w:t>
      </w:r>
      <w:r w:rsidRPr="00957C70">
        <w:rPr>
          <w:rFonts w:ascii="Times New Roman" w:hAnsi="Times New Roman" w:cs="Times New Roman"/>
          <w:color w:val="000000"/>
          <w:sz w:val="24"/>
          <w:szCs w:val="24"/>
          <w:lang w:val="ru-RU"/>
        </w:rPr>
        <w:t>, то студенты, которые проходят тест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не смогут использовать все знания, что они изучают в ситуации реальной жизни. </w:t>
      </w:r>
    </w:p>
    <w:p w:rsidR="00700AB1" w:rsidRPr="00113EF3" w:rsidRDefault="00FA3281" w:rsidP="00105B3C">
      <w:pPr>
        <w:tabs>
          <w:tab w:val="left" w:pos="9356"/>
        </w:tabs>
        <w:spacing w:after="0" w:line="240" w:lineRule="auto"/>
        <w:ind w:firstLine="567"/>
        <w:jc w:val="both"/>
        <w:rPr>
          <w:rFonts w:ascii="Times New Roman" w:hAnsi="Times New Roman" w:cs="Times New Roman"/>
          <w:b/>
          <w:color w:val="000000"/>
          <w:sz w:val="24"/>
          <w:szCs w:val="24"/>
          <w:lang w:val="ru-RU"/>
        </w:rPr>
      </w:pPr>
      <w:r w:rsidRPr="00113EF3">
        <w:rPr>
          <w:rFonts w:ascii="Times New Roman" w:hAnsi="Times New Roman" w:cs="Times New Roman"/>
          <w:b/>
          <w:color w:val="000000"/>
          <w:sz w:val="24"/>
          <w:szCs w:val="24"/>
          <w:lang w:val="ru-RU"/>
        </w:rPr>
        <w:t>Гипотезы исследования</w:t>
      </w:r>
      <w:r w:rsidR="00700AB1" w:rsidRPr="00113EF3">
        <w:rPr>
          <w:rFonts w:ascii="Times New Roman" w:hAnsi="Times New Roman" w:cs="Times New Roman"/>
          <w:b/>
          <w:color w:val="000000"/>
          <w:sz w:val="24"/>
          <w:szCs w:val="24"/>
          <w:lang w:val="ru-RU"/>
        </w:rPr>
        <w:t>:</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1: Современные академические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были использованы иранскими </w:t>
      </w:r>
      <w:r w:rsidR="00113EF3">
        <w:rPr>
          <w:rFonts w:ascii="Times New Roman" w:hAnsi="Times New Roman" w:cs="Times New Roman"/>
          <w:color w:val="000000"/>
          <w:sz w:val="24"/>
          <w:szCs w:val="24"/>
          <w:lang w:val="ru-RU"/>
        </w:rPr>
        <w:t xml:space="preserve">и таджикскими </w:t>
      </w:r>
      <w:r w:rsidRPr="00957C70">
        <w:rPr>
          <w:rFonts w:ascii="Times New Roman" w:hAnsi="Times New Roman" w:cs="Times New Roman"/>
          <w:color w:val="000000"/>
          <w:sz w:val="24"/>
          <w:szCs w:val="24"/>
          <w:lang w:val="ru-RU"/>
        </w:rPr>
        <w:t>кандидатами для поступления в национальные и международные университеты, являются достоверными;</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2: Современные академические тесты IELTS,  используемые иранскими </w:t>
      </w:r>
      <w:r w:rsidR="00113EF3">
        <w:rPr>
          <w:rFonts w:ascii="Times New Roman" w:hAnsi="Times New Roman" w:cs="Times New Roman"/>
          <w:color w:val="000000"/>
          <w:sz w:val="24"/>
          <w:szCs w:val="24"/>
          <w:lang w:val="ru-RU"/>
        </w:rPr>
        <w:t xml:space="preserve">и таджикскими </w:t>
      </w:r>
      <w:r w:rsidRPr="00957C70">
        <w:rPr>
          <w:rFonts w:ascii="Times New Roman" w:hAnsi="Times New Roman" w:cs="Times New Roman"/>
          <w:color w:val="000000"/>
          <w:sz w:val="24"/>
          <w:szCs w:val="24"/>
          <w:lang w:val="ru-RU"/>
        </w:rPr>
        <w:t>кандидатами для поступления в национальные и международные университеты, обладают значительной обобщаемостью;</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3:  Существует значительная взаимосвязь между достоверностью и обобщаемостью академических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Методы исследования</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Выбор соответствующих методов исследования является жизненно важным шагом в проведении исследования. В этом разделе были использованы методы и направления исследовании. Метод исследования - выбор факторов, при помощи которых определяются пути решения проблемы, это план, в соответствии с которым проводится исследование. В данной работе использованы</w:t>
      </w:r>
      <w:r w:rsidR="00B972C0">
        <w:rPr>
          <w:rFonts w:ascii="Times New Roman" w:hAnsi="Times New Roman" w:cs="Times New Roman"/>
          <w:color w:val="000000"/>
          <w:sz w:val="24"/>
          <w:szCs w:val="24"/>
          <w:lang w:val="ru-RU"/>
        </w:rPr>
        <w:t xml:space="preserve"> качественные методы исследован</w:t>
      </w:r>
      <w:r w:rsidRPr="00957C70">
        <w:rPr>
          <w:rFonts w:ascii="Times New Roman" w:hAnsi="Times New Roman" w:cs="Times New Roman"/>
          <w:color w:val="000000"/>
          <w:sz w:val="24"/>
          <w:szCs w:val="24"/>
          <w:lang w:val="ru-RU"/>
        </w:rPr>
        <w:t xml:space="preserve">ия, используемые во многих учебных программах университетов и традиционно используемые в социальных науках.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lastRenderedPageBreak/>
        <w:t>В связи с тем, что в данном исследовании были  использованы анкеты для сбора сведений, работа считается описательной, и содержание данного исследования показывает появление новых знаний в сфере изучения английского языка, особенно подготовки к сдаче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Поэтому тестирование может быть частью  исследования.</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 описательном исследовании рассматривается сбор сведений,  тестируются гипотезы либо подбираются ответы на вопросы с учетом настоящего состояния предмета исследования.  Другой аспект описательного метода заключается в том, что сбор данных осуществляется либо при помощи ситуативных вопросов (через анкету или собеседование), либо посредством наблюдения.</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Первый этап исследования включает в себя определение проблем. Проблемы, рассматриваемые в данном исследовании, заключаются в  определении достоверности и обобщаемости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которые считаются важными качествами такого рода теста. Следующий этап описывает методологию.  В данном исследовании используется описательный метод. Третий этап данного исследования включает в себя сбор данных, который проводится при помощи анкетирования.  Анкеты заполняются кандидатами, сдавшими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Данная анкета определяет достоверность и вопросы составлены на английском языке. Эти анкеты также были использованы 50-ю преподавателями английского языка</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в Иране, которые ответили на вопросы анкеты. Вторая анкета определяет  самооценку тестируемых. Данная анкета также была предложена кандидатам, сдавшим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Данные, собранные при помощи анкеты, испо</w:t>
      </w:r>
      <w:r w:rsidR="00B972C0">
        <w:rPr>
          <w:rFonts w:ascii="Times New Roman" w:hAnsi="Times New Roman" w:cs="Times New Roman"/>
          <w:color w:val="000000"/>
          <w:sz w:val="24"/>
          <w:szCs w:val="24"/>
          <w:lang w:val="ru-RU"/>
        </w:rPr>
        <w:t>л</w:t>
      </w:r>
      <w:r w:rsidRPr="00957C70">
        <w:rPr>
          <w:rFonts w:ascii="Times New Roman" w:hAnsi="Times New Roman" w:cs="Times New Roman"/>
          <w:color w:val="000000"/>
          <w:sz w:val="24"/>
          <w:szCs w:val="24"/>
          <w:lang w:val="ru-RU"/>
        </w:rPr>
        <w:t>ьзуются для определения обобщаемости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В общем, данные собирались при помощи двух анкет. Анкета для определения достоверность тестов, заполняется лицами, принявшими участие в тестах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а также учителями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Данные, собранные при помощи этих анкет, были использованы при определении достоверности 4-х основных комму</w:t>
      </w:r>
      <w:r w:rsidR="00B972C0">
        <w:rPr>
          <w:rFonts w:ascii="Times New Roman" w:hAnsi="Times New Roman" w:cs="Times New Roman"/>
          <w:color w:val="000000"/>
          <w:sz w:val="24"/>
          <w:szCs w:val="24"/>
          <w:lang w:val="ru-RU"/>
        </w:rPr>
        <w:t>никативных навыков:  слуха</w:t>
      </w:r>
      <w:r w:rsidRPr="00957C70">
        <w:rPr>
          <w:rFonts w:ascii="Times New Roman" w:hAnsi="Times New Roman" w:cs="Times New Roman"/>
          <w:color w:val="000000"/>
          <w:sz w:val="24"/>
          <w:szCs w:val="24"/>
          <w:lang w:val="ru-RU"/>
        </w:rPr>
        <w:t>, чтения разговорную речь и письмо. Вторая анкета, упомянутая выше, была на персидском языке, заполнялась лицами, сдавшими тест  IELTS.   Собранная информация была использована при определении аспекта обобщаемости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Четвёртый этап исследования состоял из пояснения результатов тестирования. Собранные данные были проанализированы программой  </w:t>
      </w:r>
      <w:r w:rsidRPr="00957C70">
        <w:rPr>
          <w:rFonts w:ascii="Times New Roman" w:hAnsi="Times New Roman" w:cs="Times New Roman"/>
          <w:color w:val="000000"/>
          <w:sz w:val="24"/>
          <w:szCs w:val="24"/>
        </w:rPr>
        <w:t>SPSS</w:t>
      </w:r>
      <w:r w:rsidRPr="00957C70">
        <w:rPr>
          <w:rFonts w:ascii="Times New Roman" w:hAnsi="Times New Roman" w:cs="Times New Roman"/>
          <w:color w:val="000000"/>
          <w:sz w:val="24"/>
          <w:szCs w:val="24"/>
          <w:lang w:val="ru-RU"/>
        </w:rPr>
        <w:t xml:space="preserve">18 и в конце на основе анализа данных с использованием </w:t>
      </w:r>
      <w:r w:rsidRPr="00957C70">
        <w:rPr>
          <w:rFonts w:ascii="Times New Roman" w:hAnsi="Times New Roman" w:cs="Times New Roman"/>
          <w:color w:val="000000"/>
          <w:sz w:val="24"/>
          <w:szCs w:val="24"/>
        </w:rPr>
        <w:t>SPSS</w:t>
      </w:r>
      <w:r w:rsidRPr="00957C70">
        <w:rPr>
          <w:rFonts w:ascii="Times New Roman" w:hAnsi="Times New Roman" w:cs="Times New Roman"/>
          <w:color w:val="000000"/>
          <w:sz w:val="24"/>
          <w:szCs w:val="24"/>
          <w:lang w:val="ru-RU"/>
        </w:rPr>
        <w:t xml:space="preserve"> были подведены итоги. Таким образом, данное исследование является качественным и описательным, и необходимая информация была собрана при помощи двух анкет.</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Цель исследования</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Данная работа является попыткой исследования тестов IELTS.  Вообще, качественному тесту свойственно несколько особенностей: действительность, надежность, практичность и эффективность. Благодаря важности создания подходящей обобщаемости и предположений о результативности тестируемых в их академическом TLU уровне</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основанной на их баллах, управлявших баллами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обобщаемость будет рассматриваться как одна из необходимых свойств теста по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Поэтому первой целью данного исследования является ответ на вопросы: “до какой степени пользователи тестом могут обобщать решения, принявшие о способности тестируемых к использованию языка для их академических целей на основе их результативности в тесте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или “в какой степени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bidi="fa-IR"/>
        </w:rPr>
        <w:t>, применяемые</w:t>
      </w:r>
      <w:r w:rsidRPr="00957C70">
        <w:rPr>
          <w:rFonts w:ascii="Times New Roman" w:hAnsi="Times New Roman" w:cs="Times New Roman"/>
          <w:color w:val="000000"/>
          <w:sz w:val="24"/>
          <w:szCs w:val="24"/>
          <w:lang w:val="ru-RU"/>
        </w:rPr>
        <w:t xml:space="preserve"> в Иране и Таджикистане, имеют характер обобщаемости”?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Вторая цель данного исследования заключается в анализе достоверности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Поэтому, второй вопрос, поставленный при изучении данного вопроса, может звучать следующим образом: “В какой степени система тестирования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практикуется при поступлении в национальные и международные университеты как достоверный образец задач </w:t>
      </w:r>
      <w:r w:rsidR="002C5047">
        <w:rPr>
          <w:rFonts w:ascii="Times New Roman" w:hAnsi="Times New Roman" w:cs="Times New Roman"/>
          <w:color w:val="000000"/>
          <w:sz w:val="24"/>
          <w:szCs w:val="24"/>
          <w:lang w:val="ru-RU"/>
        </w:rPr>
        <w:t xml:space="preserve">изучения </w:t>
      </w:r>
      <w:r w:rsidRPr="00957C70">
        <w:rPr>
          <w:rFonts w:ascii="Times New Roman" w:hAnsi="Times New Roman" w:cs="Times New Roman"/>
          <w:color w:val="000000"/>
          <w:sz w:val="24"/>
          <w:szCs w:val="24"/>
          <w:lang w:val="ru-RU"/>
        </w:rPr>
        <w:t>иностранн</w:t>
      </w:r>
      <w:r w:rsidR="00B972C0">
        <w:rPr>
          <w:rFonts w:ascii="Times New Roman" w:hAnsi="Times New Roman" w:cs="Times New Roman"/>
          <w:color w:val="000000"/>
          <w:sz w:val="24"/>
          <w:szCs w:val="24"/>
          <w:lang w:val="ru-RU"/>
        </w:rPr>
        <w:t>о</w:t>
      </w:r>
      <w:r w:rsidRPr="00957C70">
        <w:rPr>
          <w:rFonts w:ascii="Times New Roman" w:hAnsi="Times New Roman" w:cs="Times New Roman"/>
          <w:color w:val="000000"/>
          <w:sz w:val="24"/>
          <w:szCs w:val="24"/>
          <w:lang w:val="ru-RU"/>
        </w:rPr>
        <w:t>го языка ”? Другими словами, необходимо определить, отражают ли материалы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ситуации из реальной жизни</w:t>
      </w:r>
      <w:r w:rsidR="002C5047">
        <w:rPr>
          <w:rFonts w:ascii="Times New Roman" w:hAnsi="Times New Roman" w:cs="Times New Roman"/>
          <w:color w:val="000000"/>
          <w:sz w:val="24"/>
          <w:szCs w:val="24"/>
          <w:lang w:val="ru-RU"/>
        </w:rPr>
        <w:t xml:space="preserve"> студентов</w:t>
      </w:r>
      <w:r w:rsidRPr="00957C70">
        <w:rPr>
          <w:rFonts w:ascii="Times New Roman" w:hAnsi="Times New Roman" w:cs="Times New Roman"/>
          <w:color w:val="000000"/>
          <w:sz w:val="24"/>
          <w:szCs w:val="24"/>
          <w:lang w:val="ru-RU"/>
        </w:rPr>
        <w:t xml:space="preserve">. Следующей </w:t>
      </w:r>
      <w:r w:rsidRPr="00957C70">
        <w:rPr>
          <w:rFonts w:ascii="Times New Roman" w:hAnsi="Times New Roman" w:cs="Times New Roman"/>
          <w:color w:val="000000"/>
          <w:sz w:val="24"/>
          <w:szCs w:val="24"/>
          <w:lang w:val="ru-RU"/>
        </w:rPr>
        <w:lastRenderedPageBreak/>
        <w:t xml:space="preserve">целью исследования является изучение связи между достоверностью языковых тестов и их обобщаемостью.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113EF3">
        <w:rPr>
          <w:rFonts w:ascii="Times New Roman" w:hAnsi="Times New Roman" w:cs="Times New Roman"/>
          <w:b/>
          <w:color w:val="000000"/>
          <w:sz w:val="24"/>
          <w:szCs w:val="24"/>
          <w:lang w:val="ru-RU"/>
        </w:rPr>
        <w:t>Задачей данного исследования</w:t>
      </w:r>
      <w:r w:rsidRPr="00957C70">
        <w:rPr>
          <w:rFonts w:ascii="Times New Roman" w:hAnsi="Times New Roman" w:cs="Times New Roman"/>
          <w:color w:val="000000"/>
          <w:sz w:val="24"/>
          <w:szCs w:val="24"/>
          <w:lang w:val="ru-RU"/>
        </w:rPr>
        <w:t xml:space="preserve"> являлось исследование таких качеств, как достоверность и обобщаемость тестов IELTS</w:t>
      </w:r>
      <w:r w:rsidR="002C5047">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lang w:val="ru-RU"/>
        </w:rPr>
        <w:t>для того, чтобы убедиться, что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применяемые в Иране и Таджикистане, имеют эти качества, необходимо их изучение</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и ответить на след</w:t>
      </w:r>
      <w:r w:rsidR="00B972C0">
        <w:rPr>
          <w:rFonts w:ascii="Times New Roman" w:hAnsi="Times New Roman" w:cs="Times New Roman"/>
          <w:color w:val="000000"/>
          <w:sz w:val="24"/>
          <w:szCs w:val="24"/>
          <w:lang w:val="ru-RU"/>
        </w:rPr>
        <w:t>у</w:t>
      </w:r>
      <w:r w:rsidRPr="00957C70">
        <w:rPr>
          <w:rFonts w:ascii="Times New Roman" w:hAnsi="Times New Roman" w:cs="Times New Roman"/>
          <w:color w:val="000000"/>
          <w:sz w:val="24"/>
          <w:szCs w:val="24"/>
          <w:lang w:val="ru-RU"/>
        </w:rPr>
        <w:t>ющие вопросы:</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1. Имеют ли тесты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используемые в Иране и Таджикистане, такие качества, как достоверность и обобщаемость?</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2. В какой степени содержание и задачи используемых тестов являются достоверными?</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3. Существует ли какая-либо значительная взаимосвязь между достоверностью и обобщаемостью тестов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 xml:space="preserve">Теоретическое значение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sz w:val="24"/>
          <w:szCs w:val="24"/>
          <w:lang w:val="ru-RU" w:bidi="fa-IR"/>
        </w:rPr>
        <w:t xml:space="preserve">Несмотря на важность академического изучения английского языка в университетах до сих пор детально не изучены качества данных тестов. Такие качества, как  </w:t>
      </w:r>
      <w:r w:rsidRPr="00957C70">
        <w:rPr>
          <w:rFonts w:ascii="Times New Roman" w:hAnsi="Times New Roman" w:cs="Times New Roman"/>
          <w:color w:val="000000"/>
          <w:sz w:val="24"/>
          <w:szCs w:val="24"/>
          <w:lang w:val="ru-RU"/>
        </w:rPr>
        <w:t>достоверность и обобщаемость тестов  IELTS</w:t>
      </w:r>
      <w:r w:rsidR="002C5047">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влияют на оценку знаний тестируемых.  Исследование данной темы имеет важное теоретическое значение.  Тесты IELTS в университетах часто используются при принятии важных решений. Определить  имеет ли способность для дальнейшего обучения  в университетах англоязычных стран возможно при помощи тестов IELTS.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sz w:val="24"/>
          <w:szCs w:val="24"/>
          <w:lang w:val="ru-RU" w:bidi="fa-IR"/>
        </w:rPr>
        <w:t>Поэтому в</w:t>
      </w:r>
      <w:r w:rsidRPr="00957C70">
        <w:rPr>
          <w:rFonts w:ascii="Times New Roman" w:hAnsi="Times New Roman" w:cs="Times New Roman"/>
          <w:color w:val="000000"/>
          <w:sz w:val="24"/>
          <w:szCs w:val="24"/>
          <w:lang w:val="ru-RU"/>
        </w:rPr>
        <w:t>ажность принятия решений имеет большое значение для будущего тестируемых и возлагает огромную ответственность на составителей тестов. Как и другие тесты IELTS должны быть составлены в соот</w:t>
      </w:r>
      <w:r w:rsidR="00B972C0">
        <w:rPr>
          <w:rFonts w:ascii="Times New Roman" w:hAnsi="Times New Roman" w:cs="Times New Roman"/>
          <w:color w:val="000000"/>
          <w:sz w:val="24"/>
          <w:szCs w:val="24"/>
          <w:lang w:val="ru-RU"/>
        </w:rPr>
        <w:t>ветствии со  стандартами, устана</w:t>
      </w:r>
      <w:r w:rsidRPr="00957C70">
        <w:rPr>
          <w:rFonts w:ascii="Times New Roman" w:hAnsi="Times New Roman" w:cs="Times New Roman"/>
          <w:color w:val="000000"/>
          <w:sz w:val="24"/>
          <w:szCs w:val="24"/>
          <w:lang w:val="ru-RU"/>
        </w:rPr>
        <w:t>вливаемыми контролирующими органами.</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Тесты IELTS должны быть основаны на методе определения языковых способностей кандидатов. Тестирование является составной частью способа  определения образовательных и психологических умений, включающей в себя и тестирование с точки  зрения психологии. Обычно только после огромных усилий специалистов, после исследования тестов экспертами,  после предварительного тестирования и статистического анализа пунктов,    составитель может понять, может ли тест, разработанный как критерий, являться единицей измерения. И даже тогда не может быть никаких гарантий, что другие исследователи в такой же степени могут быть удовлетворены [Андерсон, 1988:115; Андерсон и Аркарт, 1985:25; Андерсон и Валл, 1993:125].</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Поэтому очень важным считается целенаправленное расширение тестов IELTS с целью использования в университетах для определения уровня знания, особенно языковой подготовленности студентов,  так как тестирование позволяет определить уровень языковых способностей кандидатов различных специальностей. Лингвисты-практики считают очень важным значение тестирования.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По мнению Бакмана (1996), значимость тестирования зависит от степени значимости и соответствия комментирования, полученного на основе тестовых оценок.</w:t>
      </w:r>
      <w:r w:rsidRPr="00957C70">
        <w:rPr>
          <w:rFonts w:ascii="Times New Roman" w:hAnsi="Times New Roman" w:cs="Times New Roman"/>
          <w:sz w:val="24"/>
          <w:szCs w:val="24"/>
          <w:lang w:val="ru-RU" w:bidi="fa-IR"/>
        </w:rPr>
        <w:t xml:space="preserve">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При комментировании тестовых баллов определяются языковые способности тестируемых, и весьма важным является определение, насколько правильны данные, полученные при тестировании </w:t>
      </w:r>
      <w:r w:rsidRPr="00957C70">
        <w:rPr>
          <w:rFonts w:ascii="Times New Roman" w:hAnsi="Times New Roman" w:cs="Times New Roman"/>
          <w:sz w:val="24"/>
          <w:szCs w:val="24"/>
          <w:lang w:val="ru-RU" w:bidi="fa-IR"/>
        </w:rPr>
        <w:t>IELTS</w:t>
      </w:r>
      <w:r w:rsidRPr="00957C70">
        <w:rPr>
          <w:rFonts w:ascii="Times New Roman" w:hAnsi="Times New Roman" w:cs="Times New Roman"/>
          <w:color w:val="000000"/>
          <w:sz w:val="24"/>
          <w:szCs w:val="24"/>
          <w:lang w:val="ru-RU"/>
        </w:rPr>
        <w:t>, так как при ошибочном комментировании баллов нельзя вынести правильное решение о знаниях кандидатов. Комментирование баллов должно быть достоверным. Для комментирования баллов составителям тестов необходимо представить показатели, определяющие языковые умения тестируемых,</w:t>
      </w:r>
      <w:r w:rsidRPr="00957C70">
        <w:rPr>
          <w:rFonts w:ascii="Times New Roman" w:hAnsi="Times New Roman" w:cs="Times New Roman"/>
          <w:sz w:val="24"/>
          <w:szCs w:val="24"/>
          <w:lang w:val="ru-RU" w:bidi="fa-IR"/>
        </w:rPr>
        <w:t xml:space="preserve"> </w:t>
      </w:r>
      <w:r w:rsidRPr="00957C70">
        <w:rPr>
          <w:rFonts w:ascii="Times New Roman" w:hAnsi="Times New Roman" w:cs="Times New Roman"/>
          <w:color w:val="000000"/>
          <w:sz w:val="24"/>
          <w:szCs w:val="24"/>
          <w:lang w:val="ru-RU"/>
        </w:rPr>
        <w:t>уметь логично и адекватно обосновать комментирование баллов теста. [Бакман и Палмер, 1996:168].</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sz w:val="24"/>
          <w:szCs w:val="24"/>
          <w:lang w:val="ru-RU" w:bidi="fa-IR"/>
        </w:rPr>
        <w:t xml:space="preserve">На основе </w:t>
      </w:r>
      <w:r w:rsidR="00B972C0" w:rsidRPr="00957C70">
        <w:rPr>
          <w:rFonts w:ascii="Times New Roman" w:hAnsi="Times New Roman" w:cs="Times New Roman"/>
          <w:sz w:val="24"/>
          <w:szCs w:val="24"/>
          <w:lang w:val="ru-RU" w:bidi="fa-IR"/>
        </w:rPr>
        <w:t>комментирования</w:t>
      </w:r>
      <w:r w:rsidRPr="00957C70">
        <w:rPr>
          <w:rFonts w:ascii="Times New Roman" w:hAnsi="Times New Roman" w:cs="Times New Roman"/>
          <w:sz w:val="24"/>
          <w:szCs w:val="24"/>
          <w:lang w:val="ru-RU" w:bidi="fa-IR"/>
        </w:rPr>
        <w:t xml:space="preserve"> необходимо определить, имеет ли кандидат требуемые навыки чтения и письма на английском языке. </w:t>
      </w:r>
      <w:r w:rsidRPr="00957C70">
        <w:rPr>
          <w:rFonts w:ascii="Times New Roman" w:hAnsi="Times New Roman" w:cs="Times New Roman"/>
          <w:color w:val="000000"/>
          <w:sz w:val="24"/>
          <w:szCs w:val="24"/>
          <w:lang w:val="ru-RU"/>
        </w:rPr>
        <w:t xml:space="preserve">При правильном комментировании </w:t>
      </w:r>
      <w:r w:rsidRPr="00957C70">
        <w:rPr>
          <w:rFonts w:ascii="Times New Roman" w:hAnsi="Times New Roman" w:cs="Times New Roman"/>
          <w:color w:val="000000"/>
          <w:sz w:val="24"/>
          <w:szCs w:val="24"/>
          <w:lang w:val="ru-RU"/>
        </w:rPr>
        <w:lastRenderedPageBreak/>
        <w:t xml:space="preserve">тестовых баллов специалистами можно прогнозировать, может ли кандидат в соответствии с требованиями  университета использовать на занятиях четыре основные языковые способности: </w:t>
      </w:r>
      <w:r w:rsidR="00B972C0">
        <w:rPr>
          <w:rFonts w:ascii="Times New Roman" w:hAnsi="Times New Roman" w:cs="Times New Roman"/>
          <w:color w:val="000000"/>
          <w:sz w:val="24"/>
          <w:szCs w:val="24"/>
          <w:lang w:val="ru-RU"/>
        </w:rPr>
        <w:t>слух</w:t>
      </w:r>
      <w:r w:rsidRPr="00957C70">
        <w:rPr>
          <w:rFonts w:ascii="Times New Roman" w:hAnsi="Times New Roman" w:cs="Times New Roman"/>
          <w:color w:val="000000"/>
          <w:sz w:val="24"/>
          <w:szCs w:val="24"/>
          <w:lang w:val="ru-RU"/>
        </w:rPr>
        <w:t xml:space="preserve">, </w:t>
      </w:r>
      <w:r w:rsidR="00B972C0">
        <w:rPr>
          <w:rFonts w:ascii="Times New Roman" w:hAnsi="Times New Roman" w:cs="Times New Roman"/>
          <w:color w:val="000000"/>
          <w:sz w:val="24"/>
          <w:szCs w:val="24"/>
          <w:lang w:val="ru-RU"/>
        </w:rPr>
        <w:t>речь</w:t>
      </w:r>
      <w:r w:rsidRPr="00957C70">
        <w:rPr>
          <w:rFonts w:ascii="Times New Roman" w:hAnsi="Times New Roman" w:cs="Times New Roman"/>
          <w:color w:val="000000"/>
          <w:sz w:val="24"/>
          <w:szCs w:val="24"/>
          <w:lang w:val="ru-RU"/>
        </w:rPr>
        <w:t xml:space="preserve">, чтение и письмо.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Действительность структуры и обобщаемость взаимосвязаны, так как если тест не будет действительным, то невозможно правильно определить баллы </w:t>
      </w:r>
      <w:r w:rsidR="00B972C0" w:rsidRPr="00957C70">
        <w:rPr>
          <w:rFonts w:ascii="Times New Roman" w:hAnsi="Times New Roman" w:cs="Times New Roman"/>
          <w:color w:val="000000"/>
          <w:sz w:val="24"/>
          <w:szCs w:val="24"/>
          <w:lang w:val="ru-RU"/>
        </w:rPr>
        <w:t>тестируемого</w:t>
      </w:r>
      <w:r w:rsidRPr="00957C70">
        <w:rPr>
          <w:rFonts w:ascii="Times New Roman" w:hAnsi="Times New Roman" w:cs="Times New Roman"/>
          <w:color w:val="000000"/>
          <w:sz w:val="24"/>
          <w:szCs w:val="24"/>
          <w:lang w:val="ru-RU"/>
        </w:rPr>
        <w:t>. Сфера обобщаемости является задачей использования иностранного языка</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с которыми соответствуют тестируемые [Бачман и Палмер, 1996:169].</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На основе вышеизложенного</w:t>
      </w:r>
      <w:r w:rsidR="00B972C0">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можно утверждать, что учет таких аспектов тестов </w:t>
      </w:r>
      <w:r w:rsidRPr="00957C70">
        <w:rPr>
          <w:rFonts w:ascii="Times New Roman" w:hAnsi="Times New Roman" w:cs="Times New Roman"/>
          <w:sz w:val="24"/>
          <w:szCs w:val="24"/>
          <w:lang w:val="ru-RU" w:bidi="fa-IR"/>
        </w:rPr>
        <w:t>IELTS</w:t>
      </w:r>
      <w:r w:rsidRPr="00957C70">
        <w:rPr>
          <w:rFonts w:ascii="Times New Roman" w:hAnsi="Times New Roman" w:cs="Times New Roman"/>
          <w:color w:val="000000"/>
          <w:sz w:val="24"/>
          <w:szCs w:val="24"/>
          <w:lang w:val="ru-RU"/>
        </w:rPr>
        <w:t xml:space="preserve">, как достоверность и обобщаемость, играет важную роль и имеет теоретическое значение. Результаты данного исследования определяют, обладает ли этими свойствами Общий модуль тестов </w:t>
      </w:r>
      <w:r w:rsidRPr="00957C70">
        <w:rPr>
          <w:rFonts w:ascii="Times New Roman" w:hAnsi="Times New Roman" w:cs="Times New Roman"/>
          <w:sz w:val="24"/>
          <w:szCs w:val="24"/>
          <w:lang w:val="ru-RU" w:bidi="fa-IR"/>
        </w:rPr>
        <w:t xml:space="preserve">IELTS </w:t>
      </w:r>
      <w:r w:rsidRPr="00957C70">
        <w:rPr>
          <w:rFonts w:ascii="Times New Roman" w:hAnsi="Times New Roman" w:cs="Times New Roman"/>
          <w:color w:val="000000"/>
          <w:sz w:val="24"/>
          <w:szCs w:val="24"/>
          <w:lang w:val="ru-RU"/>
        </w:rPr>
        <w:t>необходим</w:t>
      </w:r>
      <w:r w:rsidR="00B972C0">
        <w:rPr>
          <w:rFonts w:ascii="Times New Roman" w:hAnsi="Times New Roman" w:cs="Times New Roman"/>
          <w:color w:val="000000"/>
          <w:sz w:val="24"/>
          <w:szCs w:val="24"/>
          <w:lang w:val="ru-RU"/>
        </w:rPr>
        <w:t>ым</w:t>
      </w:r>
      <w:r w:rsidRPr="00957C70">
        <w:rPr>
          <w:rFonts w:ascii="Times New Roman" w:hAnsi="Times New Roman" w:cs="Times New Roman"/>
          <w:color w:val="000000"/>
          <w:sz w:val="24"/>
          <w:szCs w:val="24"/>
          <w:lang w:val="ru-RU"/>
        </w:rPr>
        <w:t>и аспектами (достоверностью и обобщаемостью). И насколько можно  прогнозировать, может ли кандидат по итогам тестирования обучаться в университетах англо</w:t>
      </w:r>
      <w:r w:rsidR="00B972C0">
        <w:rPr>
          <w:rFonts w:ascii="Times New Roman" w:hAnsi="Times New Roman" w:cs="Times New Roman"/>
          <w:color w:val="000000"/>
          <w:sz w:val="24"/>
          <w:szCs w:val="24"/>
          <w:lang w:val="ru-RU"/>
        </w:rPr>
        <w:t>язычных</w:t>
      </w:r>
      <w:r w:rsidRPr="00957C70">
        <w:rPr>
          <w:rFonts w:ascii="Times New Roman" w:hAnsi="Times New Roman" w:cs="Times New Roman"/>
          <w:color w:val="000000"/>
          <w:sz w:val="24"/>
          <w:szCs w:val="24"/>
          <w:lang w:val="ru-RU"/>
        </w:rPr>
        <w:t xml:space="preserve"> стран.</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 xml:space="preserve"> Практическое значение</w:t>
      </w:r>
    </w:p>
    <w:p w:rsidR="00700AB1" w:rsidRPr="00957C70" w:rsidRDefault="00700AB1" w:rsidP="00105B3C">
      <w:pPr>
        <w:tabs>
          <w:tab w:val="left" w:pos="9356"/>
        </w:tabs>
        <w:spacing w:after="0" w:line="240" w:lineRule="auto"/>
        <w:ind w:firstLine="567"/>
        <w:jc w:val="both"/>
        <w:rPr>
          <w:rFonts w:ascii="Times New Roman" w:hAnsi="Times New Roman" w:cs="Times New Roman"/>
          <w:sz w:val="24"/>
          <w:szCs w:val="24"/>
          <w:lang w:val="ru-RU"/>
        </w:rPr>
      </w:pPr>
      <w:r w:rsidRPr="00957C70">
        <w:rPr>
          <w:rFonts w:ascii="Times New Roman" w:hAnsi="Times New Roman" w:cs="Times New Roman"/>
          <w:color w:val="000000"/>
          <w:sz w:val="24"/>
          <w:szCs w:val="24"/>
          <w:lang w:val="ru-RU"/>
        </w:rPr>
        <w:t>Данное исследование также имеет практическое значение, поясняемое далее. Ка</w:t>
      </w:r>
      <w:r w:rsidR="00B972C0">
        <w:rPr>
          <w:rFonts w:ascii="Times New Roman" w:hAnsi="Times New Roman" w:cs="Times New Roman"/>
          <w:color w:val="000000"/>
          <w:sz w:val="24"/>
          <w:szCs w:val="24"/>
          <w:lang w:val="ru-RU"/>
        </w:rPr>
        <w:t>н</w:t>
      </w:r>
      <w:r w:rsidRPr="00957C70">
        <w:rPr>
          <w:rFonts w:ascii="Times New Roman" w:hAnsi="Times New Roman" w:cs="Times New Roman"/>
          <w:color w:val="000000"/>
          <w:sz w:val="24"/>
          <w:szCs w:val="24"/>
          <w:lang w:val="ru-RU"/>
        </w:rPr>
        <w:t xml:space="preserve">дидатам выставляются баллы от 0 до 9, однако, международные </w:t>
      </w:r>
      <w:r w:rsidRPr="00957C70">
        <w:rPr>
          <w:rFonts w:ascii="Times New Roman" w:hAnsi="Times New Roman" w:cs="Times New Roman"/>
          <w:sz w:val="24"/>
          <w:szCs w:val="24"/>
          <w:lang w:val="ru-RU"/>
        </w:rPr>
        <w:t>учебные заведения и компании англоязычных стран с учетом своего статуса определяют конкретный бал как критерий оценки. К примеру, Кембриджский университет для поступления требует 7 баллов.</w:t>
      </w:r>
    </w:p>
    <w:p w:rsidR="00700AB1" w:rsidRPr="00957C70" w:rsidRDefault="00700AB1" w:rsidP="00105B3C">
      <w:pPr>
        <w:tabs>
          <w:tab w:val="left" w:pos="9356"/>
        </w:tabs>
        <w:spacing w:after="0" w:line="240" w:lineRule="auto"/>
        <w:ind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Применение:</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1.Исследование позволяет определить, может ли тестовая система IELTS, используемая в Иране и Таджикистане, реально оценить языковые способности  кандидатов. И в случае их несоответствия необходимо их усовершенствование. Для правильной оценки языковых умений кандидатов необходимо определить пути решения данной проблемы.</w:t>
      </w:r>
    </w:p>
    <w:p w:rsidR="00700AB1" w:rsidRPr="00957C70" w:rsidRDefault="00700AB1" w:rsidP="00105B3C">
      <w:pPr>
        <w:widowControl w:val="0"/>
        <w:tabs>
          <w:tab w:val="left" w:pos="9356"/>
        </w:tabs>
        <w:spacing w:after="0" w:line="240" w:lineRule="auto"/>
        <w:ind w:firstLine="567"/>
        <w:jc w:val="both"/>
        <w:rPr>
          <w:rFonts w:ascii="Times New Roman" w:hAnsi="Times New Roman" w:cs="Times New Roman"/>
          <w:sz w:val="24"/>
          <w:szCs w:val="24"/>
          <w:lang w:val="ru-RU" w:bidi="fa-IR"/>
        </w:rPr>
      </w:pPr>
      <w:r w:rsidRPr="00957C70">
        <w:rPr>
          <w:rFonts w:ascii="Times New Roman" w:hAnsi="Times New Roman" w:cs="Times New Roman"/>
          <w:color w:val="000000"/>
          <w:sz w:val="24"/>
          <w:szCs w:val="24"/>
          <w:lang w:val="ru-RU"/>
        </w:rPr>
        <w:t>2.Если будет доказано, что тестовая система IELTS обладает необходимыми качествами, возможно ли  их использование в образовательной системе. И если в данной работе будет доказано, что тестовая система IELTS не облад</w:t>
      </w:r>
      <w:r w:rsidR="00B972C0">
        <w:rPr>
          <w:rFonts w:ascii="Times New Roman" w:hAnsi="Times New Roman" w:cs="Times New Roman"/>
          <w:color w:val="000000"/>
          <w:sz w:val="24"/>
          <w:szCs w:val="24"/>
          <w:lang w:val="ru-RU"/>
        </w:rPr>
        <w:t>а</w:t>
      </w:r>
      <w:r w:rsidRPr="00957C70">
        <w:rPr>
          <w:rFonts w:ascii="Times New Roman" w:hAnsi="Times New Roman" w:cs="Times New Roman"/>
          <w:color w:val="000000"/>
          <w:sz w:val="24"/>
          <w:szCs w:val="24"/>
          <w:lang w:val="ru-RU"/>
        </w:rPr>
        <w:t>ет ими, будут предложены пути практического решения  данных вопросов.</w:t>
      </w:r>
      <w:r w:rsidRPr="00957C70">
        <w:rPr>
          <w:rFonts w:ascii="Times New Roman" w:hAnsi="Times New Roman" w:cs="Times New Roman"/>
          <w:sz w:val="24"/>
          <w:szCs w:val="24"/>
          <w:lang w:val="ru-RU" w:bidi="fa-IR"/>
        </w:rPr>
        <w:t xml:space="preserve">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sz w:val="24"/>
          <w:szCs w:val="24"/>
          <w:lang w:val="ru-RU" w:bidi="fa-IR"/>
        </w:rPr>
        <w:t>3.Результаты тестирования могут повлиять на дальнейшую жизнь кандидатов, на систему образования и на общество в целом. Они также могут помочь снизить  влияние тестирования на тестируемых</w:t>
      </w:r>
      <w:r w:rsidR="00B972C0">
        <w:rPr>
          <w:rFonts w:ascii="Times New Roman" w:hAnsi="Times New Roman" w:cs="Times New Roman"/>
          <w:sz w:val="24"/>
          <w:szCs w:val="24"/>
          <w:lang w:val="ru-RU" w:bidi="fa-IR"/>
        </w:rPr>
        <w:t>,</w:t>
      </w:r>
      <w:r w:rsidRPr="00957C70">
        <w:rPr>
          <w:rFonts w:ascii="Times New Roman" w:hAnsi="Times New Roman" w:cs="Times New Roman"/>
          <w:sz w:val="24"/>
          <w:szCs w:val="24"/>
          <w:lang w:val="ru-RU" w:bidi="fa-IR"/>
        </w:rPr>
        <w:t xml:space="preserve"> и снизить его отрицательные и повысить положительные итоги.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4.Результаты данного исследования могут быть использованы преподавателями IELTS и способствовать применению инновационных методов обучения IELTS в университетах и различных учреждениях, помогут преподавателям определить, развитию каких способностей учащихся необходимо уделять больше внимания.  Поэтому пре</w:t>
      </w:r>
      <w:r w:rsidR="00B972C0">
        <w:rPr>
          <w:rFonts w:ascii="Times New Roman" w:hAnsi="Times New Roman" w:cs="Times New Roman"/>
          <w:color w:val="000000"/>
          <w:sz w:val="24"/>
          <w:szCs w:val="24"/>
          <w:lang w:val="ru-RU"/>
        </w:rPr>
        <w:t>подаватели могут предложить вне</w:t>
      </w:r>
      <w:r w:rsidRPr="00957C70">
        <w:rPr>
          <w:rFonts w:ascii="Times New Roman" w:hAnsi="Times New Roman" w:cs="Times New Roman"/>
          <w:color w:val="000000"/>
          <w:sz w:val="24"/>
          <w:szCs w:val="24"/>
          <w:lang w:val="ru-RU"/>
        </w:rPr>
        <w:t>сение возможных изменений и дополнений в учебные программы IELTS.</w:t>
      </w:r>
    </w:p>
    <w:p w:rsidR="00700AB1" w:rsidRPr="00957C70" w:rsidRDefault="00700AB1" w:rsidP="00105B3C">
      <w:pPr>
        <w:widowControl w:val="0"/>
        <w:tabs>
          <w:tab w:val="left" w:pos="9356"/>
        </w:tabs>
        <w:spacing w:after="0" w:line="240" w:lineRule="auto"/>
        <w:ind w:firstLine="567"/>
        <w:jc w:val="both"/>
        <w:rPr>
          <w:rFonts w:ascii="Times New Roman" w:hAnsi="Times New Roman" w:cs="Times New Roman"/>
          <w:sz w:val="24"/>
          <w:szCs w:val="24"/>
          <w:lang w:val="ru-RU" w:bidi="fa-IR"/>
        </w:rPr>
      </w:pPr>
      <w:r w:rsidRPr="00957C70">
        <w:rPr>
          <w:rFonts w:ascii="Times New Roman" w:hAnsi="Times New Roman" w:cs="Times New Roman"/>
          <w:color w:val="000000"/>
          <w:sz w:val="24"/>
          <w:szCs w:val="24"/>
          <w:lang w:val="ru-RU"/>
        </w:rPr>
        <w:t>5.Результаты данного исследования могут</w:t>
      </w:r>
      <w:r w:rsidR="00B972C0">
        <w:rPr>
          <w:rFonts w:ascii="Times New Roman" w:hAnsi="Times New Roman" w:cs="Times New Roman"/>
          <w:color w:val="000000"/>
          <w:sz w:val="24"/>
          <w:szCs w:val="24"/>
          <w:lang w:val="ru-RU"/>
        </w:rPr>
        <w:t xml:space="preserve"> быть</w:t>
      </w:r>
      <w:r w:rsidRPr="00957C70">
        <w:rPr>
          <w:rFonts w:ascii="Times New Roman" w:hAnsi="Times New Roman" w:cs="Times New Roman"/>
          <w:color w:val="000000"/>
          <w:sz w:val="24"/>
          <w:szCs w:val="24"/>
          <w:lang w:val="ru-RU"/>
        </w:rPr>
        <w:t xml:space="preserve"> использованы магистрами и аспирантами с целью правильного использования стратегии изучения четырех языковых умений, используемых в различных ситуациях использования английского языка. </w:t>
      </w:r>
    </w:p>
    <w:p w:rsidR="00700AB1" w:rsidRPr="00957C70" w:rsidRDefault="00700AB1" w:rsidP="00105B3C">
      <w:pPr>
        <w:widowControl w:val="0"/>
        <w:tabs>
          <w:tab w:val="left" w:pos="9356"/>
        </w:tabs>
        <w:spacing w:after="0" w:line="240" w:lineRule="auto"/>
        <w:ind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Данное исследование обладает огромным практическим и теоретическим значением, так как его результатами могут пользоваться преподаватели, писатели, составители тестов </w:t>
      </w:r>
      <w:r w:rsidRPr="00957C70">
        <w:rPr>
          <w:rFonts w:ascii="Times New Roman" w:hAnsi="Times New Roman" w:cs="Times New Roman"/>
          <w:color w:val="000000"/>
          <w:sz w:val="24"/>
          <w:szCs w:val="24"/>
          <w:lang w:val="ru-RU"/>
        </w:rPr>
        <w:t>IELTS, а  также кандидаты.</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Использованные данные</w:t>
      </w:r>
    </w:p>
    <w:p w:rsidR="00700AB1" w:rsidRPr="00957C70" w:rsidRDefault="00700AB1" w:rsidP="00105B3C">
      <w:pPr>
        <w:tabs>
          <w:tab w:val="left" w:pos="9356"/>
        </w:tabs>
        <w:spacing w:line="240" w:lineRule="auto"/>
        <w:ind w:firstLine="567"/>
        <w:jc w:val="both"/>
        <w:rPr>
          <w:rFonts w:ascii="Times New Roman" w:hAnsi="Times New Roman" w:cs="Times New Roman"/>
          <w:sz w:val="24"/>
          <w:szCs w:val="24"/>
          <w:lang w:val="ru-RU" w:bidi="fa-IR"/>
        </w:rPr>
      </w:pPr>
      <w:r w:rsidRPr="00957C70">
        <w:rPr>
          <w:rFonts w:ascii="Times New Roman" w:hAnsi="Times New Roman" w:cs="Times New Roman"/>
          <w:color w:val="000000"/>
          <w:sz w:val="24"/>
          <w:szCs w:val="24"/>
          <w:lang w:val="ru-RU"/>
        </w:rPr>
        <w:t xml:space="preserve">В данной диссертационной работе было проведено качественное и количественное исследование. Для сбора необходимых сведений было использовано два вида анкет: анкета для самооценки и анкета для определения достоверности. Данные, собранные путем самоконтроля, используются для определения и анализа  языковых умений и </w:t>
      </w:r>
      <w:r w:rsidRPr="00957C70">
        <w:rPr>
          <w:rFonts w:ascii="Times New Roman" w:hAnsi="Times New Roman" w:cs="Times New Roman"/>
          <w:color w:val="000000"/>
          <w:sz w:val="24"/>
          <w:szCs w:val="24"/>
          <w:lang w:val="ru-RU"/>
        </w:rPr>
        <w:lastRenderedPageBreak/>
        <w:t>обобщаемости тестов IELTS.  А также были использованы анкетные данные для определения и анализа достоверности  тестов IELTS. При  помощи этих анкет</w:t>
      </w:r>
      <w:r w:rsidR="00B972C0">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lang w:val="ru-RU"/>
        </w:rPr>
        <w:t>были собраны данные для анализа работы. Другим источником сбора необходимых данных, используемых для исследования и определения качества достоверности,  являются беседы</w:t>
      </w:r>
      <w:r w:rsidRPr="00957C70">
        <w:rPr>
          <w:rFonts w:ascii="Times New Roman" w:hAnsi="Times New Roman" w:cs="Times New Roman"/>
          <w:sz w:val="24"/>
          <w:szCs w:val="24"/>
          <w:lang w:val="ru-RU" w:bidi="fa-IR"/>
        </w:rPr>
        <w:t xml:space="preserve">. </w:t>
      </w:r>
    </w:p>
    <w:p w:rsidR="00700AB1" w:rsidRPr="00957C70" w:rsidRDefault="00700AB1" w:rsidP="00105B3C">
      <w:pPr>
        <w:tabs>
          <w:tab w:val="left" w:pos="9356"/>
        </w:tabs>
        <w:spacing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Анкета для самооценки</w:t>
      </w:r>
      <w:r w:rsidRPr="00957C70">
        <w:rPr>
          <w:rFonts w:ascii="Times New Roman" w:hAnsi="Times New Roman" w:cs="Times New Roman"/>
          <w:sz w:val="24"/>
          <w:szCs w:val="24"/>
          <w:lang w:val="ru-RU" w:bidi="fa-IR"/>
        </w:rPr>
        <w:t xml:space="preserve"> выдается 70 кандидатам, сдавшим тесты </w:t>
      </w:r>
      <w:r w:rsidRPr="00957C70">
        <w:rPr>
          <w:rFonts w:ascii="Times New Roman" w:hAnsi="Times New Roman" w:cs="Times New Roman"/>
          <w:color w:val="000000"/>
          <w:sz w:val="24"/>
          <w:szCs w:val="24"/>
          <w:lang w:val="ru-RU"/>
        </w:rPr>
        <w:t>IELTS</w:t>
      </w:r>
      <w:r w:rsidRPr="00957C70">
        <w:rPr>
          <w:rFonts w:ascii="Times New Roman" w:hAnsi="Times New Roman" w:cs="Times New Roman"/>
          <w:sz w:val="24"/>
          <w:szCs w:val="24"/>
          <w:lang w:val="ru-RU" w:bidi="fa-IR"/>
        </w:rPr>
        <w:t xml:space="preserve"> (их имена указываются в приложении). </w:t>
      </w:r>
      <w:r w:rsidRPr="00957C70">
        <w:rPr>
          <w:rFonts w:ascii="Times New Roman" w:hAnsi="Times New Roman" w:cs="Times New Roman"/>
          <w:color w:val="000000"/>
          <w:sz w:val="24"/>
          <w:szCs w:val="24"/>
          <w:lang w:val="ru-RU"/>
        </w:rPr>
        <w:t xml:space="preserve">Анкета  для определения достоверности выдается 100 преподавателям, чьи имена указаны в приложении. Эти преподаватели должны иметь не менее 5 лет опыт работы, а также 70 кандидатам, сдавшим общий модуль  </w:t>
      </w:r>
      <w:r w:rsidRPr="00957C70">
        <w:rPr>
          <w:rFonts w:ascii="Times New Roman" w:hAnsi="Times New Roman" w:cs="Times New Roman"/>
          <w:sz w:val="24"/>
          <w:szCs w:val="24"/>
          <w:lang w:val="ru-RU" w:bidi="fa-IR"/>
        </w:rPr>
        <w:t xml:space="preserve">тестов </w:t>
      </w:r>
      <w:r w:rsidRPr="00957C70">
        <w:rPr>
          <w:rFonts w:ascii="Times New Roman" w:hAnsi="Times New Roman" w:cs="Times New Roman"/>
          <w:color w:val="000000"/>
          <w:sz w:val="24"/>
          <w:szCs w:val="24"/>
          <w:lang w:val="ru-RU"/>
        </w:rPr>
        <w:t>IELTS. Данные анкеты будут рассмотрены ниже.</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Анкета для самооценки</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Данная анкета состоит из двух частей, в первой части которой рассматривается общая информация об участниках исследования. Сведения о специальности, уровень образования и полученные при тестировании баллы необходимо приводить в первой части. Вторая часть анкеты состоит из 4 подразделов, включающих </w:t>
      </w:r>
      <w:r w:rsidR="00B972C0">
        <w:rPr>
          <w:rFonts w:ascii="Times New Roman" w:hAnsi="Times New Roman" w:cs="Times New Roman"/>
          <w:color w:val="000000"/>
          <w:sz w:val="24"/>
          <w:szCs w:val="24"/>
          <w:lang w:val="ru-RU"/>
        </w:rPr>
        <w:t>слух</w:t>
      </w:r>
      <w:r w:rsidRPr="00957C70">
        <w:rPr>
          <w:rFonts w:ascii="Times New Roman" w:hAnsi="Times New Roman" w:cs="Times New Roman"/>
          <w:color w:val="000000"/>
          <w:sz w:val="24"/>
          <w:szCs w:val="24"/>
          <w:lang w:val="ru-RU"/>
        </w:rPr>
        <w:t xml:space="preserve">, </w:t>
      </w:r>
      <w:r w:rsidR="00B972C0">
        <w:rPr>
          <w:rFonts w:ascii="Times New Roman" w:hAnsi="Times New Roman" w:cs="Times New Roman"/>
          <w:color w:val="000000"/>
          <w:sz w:val="24"/>
          <w:szCs w:val="24"/>
          <w:lang w:val="ru-RU"/>
        </w:rPr>
        <w:t>речь</w:t>
      </w:r>
      <w:r w:rsidRPr="00957C70">
        <w:rPr>
          <w:rFonts w:ascii="Times New Roman" w:hAnsi="Times New Roman" w:cs="Times New Roman"/>
          <w:color w:val="000000"/>
          <w:sz w:val="24"/>
          <w:szCs w:val="24"/>
          <w:lang w:val="ru-RU"/>
        </w:rPr>
        <w:t xml:space="preserve">, чтение и письмо, которые в свою очередь состоят из 10 вопросов. Кандидаты проверяют свои  языковые способности по </w:t>
      </w:r>
      <w:r w:rsidR="00B972C0" w:rsidRPr="00957C70">
        <w:rPr>
          <w:rFonts w:ascii="Times New Roman" w:hAnsi="Times New Roman" w:cs="Times New Roman"/>
          <w:color w:val="000000"/>
          <w:sz w:val="24"/>
          <w:szCs w:val="24"/>
          <w:lang w:val="ru-RU"/>
        </w:rPr>
        <w:t>пятибалльной</w:t>
      </w:r>
      <w:r w:rsidRPr="00957C70">
        <w:rPr>
          <w:rFonts w:ascii="Times New Roman" w:hAnsi="Times New Roman" w:cs="Times New Roman"/>
          <w:color w:val="000000"/>
          <w:sz w:val="24"/>
          <w:szCs w:val="24"/>
          <w:lang w:val="ru-RU"/>
        </w:rPr>
        <w:t xml:space="preserve"> системе (от 1 до 5), где знания оцениваются от   </w:t>
      </w:r>
      <w:r w:rsidRPr="00957C70">
        <w:rPr>
          <w:rFonts w:ascii="Times New Roman" w:hAnsi="Times New Roman" w:cs="Times New Roman"/>
          <w:sz w:val="24"/>
          <w:szCs w:val="24"/>
          <w:lang w:val="ru-RU" w:bidi="fa-IR"/>
        </w:rPr>
        <w:t xml:space="preserve"> </w:t>
      </w:r>
      <w:r w:rsidRPr="00957C70">
        <w:rPr>
          <w:rFonts w:ascii="Times New Roman" w:hAnsi="Times New Roman" w:cs="Times New Roman"/>
          <w:color w:val="000000"/>
          <w:sz w:val="24"/>
          <w:szCs w:val="24"/>
          <w:lang w:val="ru-RU"/>
        </w:rPr>
        <w:t xml:space="preserve">очень слабого уровня (1 = очень слабый) до очень хорошего (5 = очень хорошо). Таким образом, кандидаты должны ответить на вопросы по четырем видам языковых умений, которые в свою очередь включают в себя по 10 вопросов, что в общей сложности составляет 40 баллов.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Статистический анализ показал, что данная анкета приемлема для определения достоверности тестов IELTS</w:t>
      </w:r>
      <w:r w:rsidR="00B972C0">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и их с уверенностью можно применять при тестировании кандидатов.  </w:t>
      </w:r>
    </w:p>
    <w:p w:rsidR="00700AB1" w:rsidRPr="00957C70" w:rsidRDefault="00700AB1" w:rsidP="00105B3C">
      <w:pPr>
        <w:tabs>
          <w:tab w:val="left" w:pos="9356"/>
        </w:tabs>
        <w:spacing w:line="240" w:lineRule="auto"/>
        <w:ind w:firstLine="567"/>
        <w:jc w:val="both"/>
        <w:rPr>
          <w:rFonts w:ascii="Times New Roman" w:hAnsi="Times New Roman" w:cs="Times New Roman"/>
          <w:sz w:val="24"/>
          <w:szCs w:val="24"/>
          <w:lang w:val="ru-RU" w:bidi="fa-IR"/>
        </w:rPr>
      </w:pPr>
    </w:p>
    <w:p w:rsidR="00700AB1" w:rsidRPr="00957C70" w:rsidRDefault="00700AB1" w:rsidP="00105B3C">
      <w:pPr>
        <w:tabs>
          <w:tab w:val="left" w:pos="9356"/>
        </w:tabs>
        <w:spacing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b/>
          <w:bCs/>
          <w:color w:val="000000"/>
          <w:sz w:val="24"/>
          <w:szCs w:val="24"/>
          <w:lang w:val="ru-RU"/>
        </w:rPr>
        <w:t xml:space="preserve">Анкета  для определения достоверности </w:t>
      </w:r>
      <w:r w:rsidRPr="00957C70">
        <w:rPr>
          <w:rFonts w:ascii="Times New Roman" w:hAnsi="Times New Roman" w:cs="Times New Roman"/>
          <w:b/>
          <w:bCs/>
          <w:sz w:val="24"/>
          <w:szCs w:val="24"/>
          <w:lang w:val="ru-RU" w:bidi="fa-IR"/>
        </w:rPr>
        <w:t xml:space="preserve">тестов </w:t>
      </w:r>
      <w:r w:rsidRPr="00957C70">
        <w:rPr>
          <w:rFonts w:ascii="Times New Roman" w:hAnsi="Times New Roman" w:cs="Times New Roman"/>
          <w:b/>
          <w:bCs/>
          <w:color w:val="000000"/>
          <w:sz w:val="24"/>
          <w:szCs w:val="24"/>
          <w:lang w:val="ru-RU"/>
        </w:rPr>
        <w:t>IELTS</w:t>
      </w:r>
      <w:r w:rsidRPr="00957C70">
        <w:rPr>
          <w:rFonts w:ascii="Times New Roman" w:hAnsi="Times New Roman" w:cs="Times New Roman"/>
          <w:sz w:val="24"/>
          <w:szCs w:val="24"/>
          <w:lang w:val="ru-RU" w:bidi="fa-IR"/>
        </w:rPr>
        <w:t xml:space="preserve"> </w:t>
      </w:r>
      <w:r w:rsidRPr="00957C70">
        <w:rPr>
          <w:rFonts w:ascii="Times New Roman" w:hAnsi="Times New Roman" w:cs="Times New Roman"/>
          <w:color w:val="000000"/>
          <w:sz w:val="24"/>
          <w:szCs w:val="24"/>
          <w:lang w:val="ru-RU"/>
        </w:rPr>
        <w:t xml:space="preserve"> </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В целях определения и анализа достоверности </w:t>
      </w:r>
      <w:r w:rsidRPr="00957C70">
        <w:rPr>
          <w:rFonts w:ascii="Times New Roman" w:hAnsi="Times New Roman" w:cs="Times New Roman"/>
          <w:sz w:val="24"/>
          <w:szCs w:val="24"/>
          <w:lang w:val="ru-RU" w:bidi="fa-IR"/>
        </w:rPr>
        <w:t xml:space="preserve">тестов </w:t>
      </w:r>
      <w:r w:rsidRPr="00957C70">
        <w:rPr>
          <w:rFonts w:ascii="Times New Roman" w:hAnsi="Times New Roman" w:cs="Times New Roman"/>
          <w:color w:val="000000"/>
          <w:sz w:val="24"/>
          <w:szCs w:val="24"/>
          <w:lang w:val="ru-RU"/>
        </w:rPr>
        <w:t xml:space="preserve">IELTS Бакманом и Палмером (2000) была подготовлена анкета, которая впоследствии была переведена на персидский язык. Надёжность перевода была проверена при помощи техники обратного перевода и затем утверждена. Данная анкета состоит из 4-х частей, включающих 16 вопросов, оцениваемых по пятибалльной шкале </w:t>
      </w:r>
      <w:r w:rsidRPr="00957C70">
        <w:rPr>
          <w:rFonts w:ascii="Times New Roman" w:hAnsi="Times New Roman" w:cs="Times New Roman"/>
          <w:color w:val="000000"/>
          <w:sz w:val="24"/>
          <w:szCs w:val="24"/>
        </w:rPr>
        <w:t>Likert</w:t>
      </w:r>
      <w:r w:rsidRPr="00957C70">
        <w:rPr>
          <w:rFonts w:ascii="Times New Roman" w:hAnsi="Times New Roman" w:cs="Times New Roman"/>
          <w:color w:val="000000"/>
          <w:sz w:val="24"/>
          <w:szCs w:val="24"/>
          <w:lang w:val="ru-RU"/>
        </w:rPr>
        <w:t xml:space="preserve"> (от 1до 5). В данной анкете учитывается мнение 100 преподавателей английского языка и 70 кандидатов, сдавших тесты IELTS. Структурная ценность данной анкеты была утверждена после проверки при помощи статистики и программы </w:t>
      </w:r>
      <w:r w:rsidRPr="00957C70">
        <w:rPr>
          <w:rFonts w:ascii="Times New Roman" w:hAnsi="Times New Roman" w:cs="Times New Roman"/>
          <w:sz w:val="24"/>
          <w:szCs w:val="24"/>
          <w:lang w:bidi="fa-IR"/>
        </w:rPr>
        <w:t>SPSS</w:t>
      </w:r>
      <w:r w:rsidRPr="00957C70">
        <w:rPr>
          <w:rFonts w:ascii="Times New Roman" w:hAnsi="Times New Roman" w:cs="Times New Roman"/>
          <w:sz w:val="24"/>
          <w:szCs w:val="24"/>
          <w:lang w:val="ru-RU" w:bidi="fa-IR"/>
        </w:rPr>
        <w:t xml:space="preserve">18, и на основе статистических данных было выяснено, что анкета обладает структурной ценностью. После раздачи анкеты кандидатам, им необходимо заполнить английскую часть. Таким образом, при помощи анкеты рассматривается мнение кандидатов, сдающих тесты </w:t>
      </w:r>
      <w:r w:rsidRPr="00957C70">
        <w:rPr>
          <w:rFonts w:ascii="Times New Roman" w:hAnsi="Times New Roman" w:cs="Times New Roman"/>
          <w:color w:val="000000"/>
          <w:sz w:val="24"/>
          <w:szCs w:val="24"/>
          <w:lang w:val="ru-RU"/>
        </w:rPr>
        <w:t>IELTS и преподавателей английского языка относительно двух аспектов, обобщаемости и достоверности тестовой системы IELTS.</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b/>
          <w:bCs/>
          <w:color w:val="000000"/>
          <w:sz w:val="24"/>
          <w:szCs w:val="24"/>
          <w:lang w:val="ru-RU"/>
        </w:rPr>
        <w:t xml:space="preserve">Степень изученности. </w:t>
      </w:r>
      <w:r w:rsidRPr="00957C70">
        <w:rPr>
          <w:rFonts w:ascii="Times New Roman" w:hAnsi="Times New Roman" w:cs="Times New Roman"/>
          <w:color w:val="000000"/>
          <w:sz w:val="24"/>
          <w:szCs w:val="24"/>
          <w:lang w:val="ru-RU"/>
        </w:rPr>
        <w:t>Важными аспектами при обучении и тестировании считаются достоверность и обобщаемость. Существует мнение, что при оценке языковых способностей необходимо учитывать «реальное использование языка». В настоящее время языковые тесты не отражают ситуации из реальной жизни. Бакман и Палмер [1996:148] определили достоверность как степень соответствия характеристик задачи данных тестов особенностям задачи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Существует значительная литература в сфере достоверности и обобщаемости тестовой системы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bidi="fa-IR"/>
        </w:rPr>
        <w:t>, которая</w:t>
      </w:r>
      <w:r w:rsidRPr="00957C70">
        <w:rPr>
          <w:rFonts w:ascii="Times New Roman" w:hAnsi="Times New Roman" w:cs="Times New Roman"/>
          <w:color w:val="000000"/>
          <w:sz w:val="24"/>
          <w:szCs w:val="24"/>
          <w:lang w:val="ru-RU"/>
        </w:rPr>
        <w:t xml:space="preserve"> заслуживает глубокого анализа. </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lastRenderedPageBreak/>
        <w:t>Несмотря на важность таких аспектов, как достоверность и обобщаемость тестов IELTS,  по данной теме проведено лишь несколько исследований</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В 1980 году была создана отдельная секция (ESP) по обучению английскому языку (далее </w:t>
      </w:r>
      <w:r w:rsidRPr="00957C70">
        <w:rPr>
          <w:rFonts w:ascii="Times New Roman" w:hAnsi="Times New Roman" w:cs="Times New Roman"/>
          <w:color w:val="000000"/>
          <w:sz w:val="24"/>
          <w:szCs w:val="24"/>
        </w:rPr>
        <w:t>ELT</w:t>
      </w:r>
      <w:r w:rsidRPr="00957C70">
        <w:rPr>
          <w:rFonts w:ascii="Times New Roman" w:hAnsi="Times New Roman" w:cs="Times New Roman"/>
          <w:color w:val="000000"/>
          <w:sz w:val="24"/>
          <w:szCs w:val="24"/>
          <w:lang w:val="ru-RU"/>
        </w:rPr>
        <w:t xml:space="preserve">). </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ESP вообще ориентировано на исследование и обучение языку в зависимости от необходимостей обучающихся, зависимо от вида работы, академического или профессионального контекста. Таким образом, язык контекста используется для ограниченного предела общительных людей. К примеру, в университете разговорный диалект (стиль, устная речь) используется студентами в различных ситуациях: на семинарах,  презентациях и т.п. Курсы  ESP прекрасно сосредоточиваются на специфических языковых необходимостях однородных групп обучающихся относительно одного конкретного контекста. Например, курсы ESP могут включать в себя группу языковой чёткости, которая намеривается учиться в университете, работать в качестве инженеров и медсёстер в будущем [Бастуркмен &amp; Елдер, 2004:189].</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ESP сосредоточивается больше на изучение грамматики и структуры языка, чем на языке в контексте. Это является необходимостью анализа, которая демонстрирует, какие языковые умения больше являются необходимыми студентам, и учебный план, следовательно, </w:t>
      </w:r>
      <w:r>
        <w:rPr>
          <w:rFonts w:ascii="Times New Roman" w:hAnsi="Times New Roman" w:cs="Times New Roman"/>
          <w:color w:val="000000"/>
          <w:sz w:val="24"/>
          <w:szCs w:val="24"/>
          <w:lang w:val="ru-RU"/>
        </w:rPr>
        <w:t xml:space="preserve">приводится в </w:t>
      </w:r>
      <w:r w:rsidRPr="00957C70">
        <w:rPr>
          <w:rFonts w:ascii="Times New Roman" w:hAnsi="Times New Roman" w:cs="Times New Roman"/>
          <w:color w:val="000000"/>
          <w:sz w:val="24"/>
          <w:szCs w:val="24"/>
          <w:lang w:val="ru-RU"/>
        </w:rPr>
        <w:t>соответств</w:t>
      </w:r>
      <w:r>
        <w:rPr>
          <w:rFonts w:ascii="Times New Roman" w:hAnsi="Times New Roman" w:cs="Times New Roman"/>
          <w:color w:val="000000"/>
          <w:sz w:val="24"/>
          <w:szCs w:val="24"/>
          <w:lang w:val="ru-RU"/>
        </w:rPr>
        <w:t>ие</w:t>
      </w:r>
      <w:r w:rsidRPr="00957C70">
        <w:rPr>
          <w:rFonts w:ascii="Times New Roman" w:hAnsi="Times New Roman" w:cs="Times New Roman"/>
          <w:color w:val="000000"/>
          <w:sz w:val="24"/>
          <w:szCs w:val="24"/>
          <w:lang w:val="ru-RU"/>
        </w:rPr>
        <w:t>. Данный курс просматривает изучения на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и содержит развитие, достоверность и обобщаемость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p>
    <w:p w:rsidR="002148FD" w:rsidRPr="00957C70" w:rsidRDefault="002148FD" w:rsidP="002148FD">
      <w:pPr>
        <w:tabs>
          <w:tab w:val="left" w:pos="9356"/>
        </w:tabs>
        <w:spacing w:after="0" w:line="240" w:lineRule="auto"/>
        <w:ind w:firstLine="567"/>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Степень изученности</w:t>
      </w:r>
      <w:r w:rsidRPr="00957C70">
        <w:rPr>
          <w:rFonts w:ascii="Times New Roman" w:hAnsi="Times New Roman" w:cs="Times New Roman"/>
          <w:b/>
          <w:bCs/>
          <w:color w:val="000000"/>
          <w:sz w:val="24"/>
          <w:szCs w:val="24"/>
          <w:lang w:val="ru-RU"/>
        </w:rPr>
        <w:t xml:space="preserve"> «достоверности» в </w:t>
      </w:r>
      <w:r w:rsidRPr="00957C70">
        <w:rPr>
          <w:rFonts w:ascii="Times New Roman" w:hAnsi="Times New Roman" w:cs="Times New Roman"/>
          <w:b/>
          <w:color w:val="000000"/>
          <w:sz w:val="24"/>
          <w:szCs w:val="24"/>
          <w:lang w:val="ru-RU"/>
        </w:rPr>
        <w:t>тестах IELTS</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Идея достоверности стала фундаментальной на обучение языку и образование учителя языка для почти 40 лет [Гуариенто &amp; Морели, 2001:341]. Это имело большое значение для педагогической практики в обучении английскому языку (</w:t>
      </w:r>
      <w:r w:rsidRPr="00957C70">
        <w:rPr>
          <w:rFonts w:ascii="Times New Roman" w:hAnsi="Times New Roman" w:cs="Times New Roman"/>
          <w:color w:val="000000"/>
          <w:sz w:val="24"/>
          <w:szCs w:val="24"/>
        </w:rPr>
        <w:t>ELT</w:t>
      </w:r>
      <w:r w:rsidRPr="00957C70">
        <w:rPr>
          <w:rFonts w:ascii="Times New Roman" w:hAnsi="Times New Roman" w:cs="Times New Roman"/>
          <w:color w:val="000000"/>
          <w:sz w:val="24"/>
          <w:szCs w:val="24"/>
          <w:lang w:val="ru-RU"/>
        </w:rPr>
        <w:t xml:space="preserve">) и обучении современным и иностранным языкам. Концепция получила специфическую известность в сфере прикладной лингвистики, вероятно дисциплинарной родины </w:t>
      </w:r>
      <w:r w:rsidRPr="00957C70">
        <w:rPr>
          <w:rFonts w:ascii="Times New Roman" w:hAnsi="Times New Roman" w:cs="Times New Roman"/>
          <w:color w:val="000000"/>
          <w:sz w:val="24"/>
          <w:szCs w:val="24"/>
        </w:rPr>
        <w:t>ELT</w:t>
      </w:r>
      <w:r w:rsidRPr="00957C70">
        <w:rPr>
          <w:rFonts w:ascii="Times New Roman" w:hAnsi="Times New Roman" w:cs="Times New Roman"/>
          <w:color w:val="000000"/>
          <w:sz w:val="24"/>
          <w:szCs w:val="24"/>
          <w:lang w:val="ru-RU"/>
        </w:rPr>
        <w:t>. В общем использовании, термин “достоверность” употребляется с двумя смыслами: одно имеет значение “соответствие”, и другой имеет значение “происхождение” (Купер, 1983). Для церковных историков, текст является достоверным, когда соответствует с событиям</w:t>
      </w:r>
      <w:r>
        <w:rPr>
          <w:rFonts w:ascii="Times New Roman" w:hAnsi="Times New Roman" w:cs="Times New Roman"/>
          <w:color w:val="000000"/>
          <w:sz w:val="24"/>
          <w:szCs w:val="24"/>
          <w:lang w:val="ru-RU"/>
        </w:rPr>
        <w:t>и</w:t>
      </w:r>
      <w:r w:rsidRPr="00957C70">
        <w:rPr>
          <w:rFonts w:ascii="Times New Roman" w:hAnsi="Times New Roman" w:cs="Times New Roman"/>
          <w:color w:val="000000"/>
          <w:sz w:val="24"/>
          <w:szCs w:val="24"/>
          <w:lang w:val="ru-RU"/>
        </w:rPr>
        <w:t xml:space="preserve">, которые он описывает. </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Купер предлагает, что точные отрасли философии оставались очень долго в одном или другом смысле термина. Правильное мнение достоверности в связи с жизнями, верами или ценностями должно иметь место для обеих идей, предложенных на ежедневное использование. Кроме того, существуют неадекватные философские идеи, которые наверное, обобщаются односторонней связью с одной или другой из данных идей. (с. 8) В прикладной лингвистике идея появилась в конце 1970-ого тогда, когда коммуникационная методология добивалась значения и существовал возрастающий интерес к обучению и тестированию языка реальной жизни (Лекоиз, 2000).</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Достоверностью считается как важное свойство теста, потому что это связывает задачу теста с областью обобщаемости, с которой мы хотим обобщать трактовки нашего балла. Достоверность, таким образом, обеспечивает значения для исследования предела, по которому трактовки балла обобщают помимо результативности на тесте для языкового использования в сфере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или для других сфер похожего использования языка без теста. Это связывает достоверность с действительностью структуры с тех пор как, исследование обобщаемости трактовок балла является важной частью действительности структуры [Бачман &amp; Палмер, 1996:117].</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Вопрос достоверности всегда был важной частью каждой дискуссии о тестировании языка. Существует мне, согласно которому только реальное употребление языка должно приниматься во внимание, когда оценивают языковую способность. Достоверность, в ранних общительных текстах, означала использование материала в напоминаниях, которые не были написаны для иностранцев, говорящих по-английски, и тест не мог быть общительным, если это не был достоверным [Фулчер, 2000:194]. Андерсон [1981:48] называет достоверность “неэффективным аргументом” (с. 48). Современные </w:t>
      </w:r>
      <w:r w:rsidRPr="00957C70">
        <w:rPr>
          <w:rFonts w:ascii="Times New Roman" w:hAnsi="Times New Roman" w:cs="Times New Roman"/>
          <w:color w:val="000000"/>
          <w:sz w:val="24"/>
          <w:szCs w:val="24"/>
          <w:lang w:val="ru-RU"/>
        </w:rPr>
        <w:lastRenderedPageBreak/>
        <w:t>результативные тесты, которые стремятся отражать некоторую ситуацию критерия во внешнем мире, являются не больше, чем читать по роли или симуляциям, в которых обучающихся спрашивают “представить себе”, что они фактически берут подробные изложения (истории) пациента в больнице или дают студентам маленькую лекцию, или занимаются переговорами по бизнесу.</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Тесты по языку их самыми сущностями не являются отражениями реальной жизни, но инструменты конструировались на основе теории сущности языка, языкового использования, и обучения языку (Фулчер, 1999; Видовсон, 1978) создавая различие между “подлинностью” и “достоверностью” тестирования языка, обсуждает, что “подлинность является характеристикой отношения между отрывком и читателем и надо делать с соответствующим ответом” (с. 80).</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Подлинность рассматривается как свойство всех текстов, пока достоверность в качестве характеристики размещается в тексте данными слушателями. По этому мнению, достоверность была свойством текста, если слушатель мог понять у автора цели, которые могут только быть возможными, где слушатель знал правила, использованные писателем или говорящим [Видовсон, 1990, 1998:235].</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Джо А. Лекоиз изучил достоверность в тестировании языка в Университете Гонконга в 2000 г. и сосредоточился на некоторых характерных вопросах. Джо сосредоточился на некоторых вопросах, таких как:</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1. Какие характеристики являются важными для отличия достоверной формы от задач недостоверного теста?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Являются ли некотор</w:t>
      </w:r>
      <w:r w:rsidRPr="00957C70">
        <w:rPr>
          <w:rFonts w:ascii="Times New Roman" w:hAnsi="Times New Roman" w:cs="Times New Roman"/>
          <w:color w:val="000000"/>
          <w:sz w:val="24"/>
          <w:szCs w:val="24"/>
          <w:lang w:val="ru-RU"/>
        </w:rPr>
        <w:t>ые их данных характеристик более важными, чем другие?</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3. Какая степень соответствия является нужной для задач теста и задач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для того, чтобы быть общепринятой как достоверной?</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4. Могут ли важные характеристики распознаваться для всех тестов, т.е., общие цели так же как специфическая цель задач теста?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5. Восприятие достоверности влияет ли на результативность задачи теста и, в таком случае, до какой степени?</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Выводы изучения показывают, что восприятия тестируемых о достоверности отличаются, и для некоторых индивидуумов, достоверность является важным аспектом теста. Некоторые факторы кроме соответствия между тестом и задачами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должны влиять на восприятия студентов о задачах теста, и достоверность материалов составляет одну из серьёзных условий для достоверности на занятиях. Данное изучение также показывает отношение между восприятием и результативностью. Предел условий взаимодействия с задачами теста будет влиять на восприятие тестируемых</w:t>
      </w:r>
      <w:r>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и помогать определить, рассматриваются ли задачи теста достоверно.</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Тим Морор и Джейн Мортон провели исследование в Австралии. Они сделали сопоставительное изучение и исследовали достоверность</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задачи академического модуля IELTS по письму в 2 пунктах в тесте по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и университетских аргументах. Они выбрали 155 назначенных задач из курсов бакалавриата и магистратуры  и потом в 2 пунктах сопоставили с корпусом из 20 задач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Они выбрали задачи и задание из ряда студентов в двух университетах в Австралии, т.е. Монаш и университет Мельбурна. Они подвели итоги, что оптимизирующая достоверность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с её увеличивающимся использованием в университете как вступительный инструмент и её соответствующее влияние на программы EAP является особенно настоятельной, и некоторые ограничения должны учитываться, когда мы хотим оптимизировать достоверность задач по письму в тесте по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Мария Луиса и Ана Алмагро Естебан [2005:167] исследовали достоверность в обучении ESP. Они предложили план и список для оценки достоверности для того, чтобы освободить задачу от отбора и использования достоверных материалов в области ESP. Они пришли к выводу, что хотя достоверные материалы являются очень богатыми источниками для отбора материалов обучения, отбора и использование данного вида </w:t>
      </w:r>
      <w:r w:rsidRPr="00957C70">
        <w:rPr>
          <w:rFonts w:ascii="Times New Roman" w:hAnsi="Times New Roman" w:cs="Times New Roman"/>
          <w:color w:val="000000"/>
          <w:sz w:val="24"/>
          <w:szCs w:val="24"/>
          <w:lang w:val="ru-RU"/>
        </w:rPr>
        <w:lastRenderedPageBreak/>
        <w:t>материала просит у учителя всестороннюю оценку и достоверность в ситуации обучения-учения должна основаться на соответствии между учением наших студентов и изучаемыми необходимостями.</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Робин Спенс-Бровн [2001:149] изучил достоверность в оценке вложенной задачи на уровне курса японского языка в Австралии. Статья рассмотрела активность обучения и оценки, основанная вокруг собеседования носителей языка извне аудитории, которая предназначалась для оптимизирования достоверности. Статья обсуждает, что дополнение степени оценки фундаментально изменяет сущность задачи и затем пойдёт на компромисс достоверности. Это предлагает, что достоверность должна оцени</w:t>
      </w:r>
      <w:r>
        <w:rPr>
          <w:rFonts w:ascii="Times New Roman" w:hAnsi="Times New Roman" w:cs="Times New Roman"/>
          <w:color w:val="000000"/>
          <w:sz w:val="24"/>
          <w:szCs w:val="24"/>
          <w:lang w:val="ru-RU"/>
        </w:rPr>
        <w:t>ва</w:t>
      </w:r>
      <w:r w:rsidRPr="00957C70">
        <w:rPr>
          <w:rFonts w:ascii="Times New Roman" w:hAnsi="Times New Roman" w:cs="Times New Roman"/>
          <w:color w:val="000000"/>
          <w:sz w:val="24"/>
          <w:szCs w:val="24"/>
          <w:lang w:val="ru-RU"/>
        </w:rPr>
        <w:t>ться на основе внедрения активности, а не её цели, и рассматривает разные факторы, которые влияют на степень достоверности, испытанная индивидуальными студентами.</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Махмуд реза Атаи и Масуд Солеймани [2008:195] исследовали влияние достоверности и вида текста на результативность учащихся </w:t>
      </w:r>
      <w:r w:rsidRPr="00957C70">
        <w:rPr>
          <w:rFonts w:ascii="Times New Roman" w:hAnsi="Times New Roman" w:cs="Times New Roman"/>
          <w:color w:val="000000"/>
          <w:sz w:val="24"/>
          <w:szCs w:val="24"/>
        </w:rPr>
        <w:t>EFL</w:t>
      </w:r>
      <w:r w:rsidRPr="00957C70">
        <w:rPr>
          <w:rFonts w:ascii="Times New Roman" w:hAnsi="Times New Roman" w:cs="Times New Roman"/>
          <w:color w:val="000000"/>
          <w:sz w:val="24"/>
          <w:szCs w:val="24"/>
          <w:lang w:val="ru-RU"/>
        </w:rPr>
        <w:t xml:space="preserve"> в тестах С. Участники были 120 старших студентов, специализированных в переводе по английскому языку. Выводы дают понять, что достоверность и вид могут рассматриваться как “специфические аспекты метода теста”.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Лекоис Д</w:t>
      </w:r>
      <w:r w:rsidRPr="00957C70">
        <w:rPr>
          <w:rFonts w:ascii="Times New Roman" w:hAnsi="Times New Roman" w:cs="Times New Roman"/>
          <w:color w:val="000000"/>
          <w:sz w:val="24"/>
          <w:szCs w:val="24"/>
          <w:lang w:val="ru-RU"/>
        </w:rPr>
        <w:t>жо. А (2000) также изучил концепцию достоверности и его метод развивался в тестировании языка и общем образовании. Исследователь внимательно изучил важность достоверности для тестируемых и показал, что тестируемые являются готовыми и способными на определение свойств теста, возможно, влияет на их результативность. Бернард Сполски считал, что отсутствие достоверности в материале или методе, использованном в теста, ослабляет обобщаемость результатов и только часть проблемы могут преодолеваться достоверно-видимыми задачами. Наблюдением достоверного действия является другое частичное решение.</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Сасан Багерзаде сделал сопоставительное изучение между тестом англо</w:t>
      </w:r>
      <w:r>
        <w:rPr>
          <w:rFonts w:ascii="Times New Roman" w:hAnsi="Times New Roman" w:cs="Times New Roman"/>
          <w:color w:val="000000"/>
          <w:sz w:val="24"/>
          <w:szCs w:val="24"/>
          <w:lang w:val="ru-RU"/>
        </w:rPr>
        <w:t>язычных</w:t>
      </w:r>
      <w:r w:rsidRPr="00957C70">
        <w:rPr>
          <w:rFonts w:ascii="Times New Roman" w:hAnsi="Times New Roman" w:cs="Times New Roman"/>
          <w:color w:val="000000"/>
          <w:sz w:val="24"/>
          <w:szCs w:val="24"/>
          <w:lang w:val="ru-RU"/>
        </w:rPr>
        <w:t xml:space="preserve"> и интервью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с уважением к их достоверности. Он исследовал сущность достоверности в двух интервью: секция интервью TOEFL</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и модуль IELTS по устной речи</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Использовалась структура характеристик языковой задачи у Бачмана и Палмера (1996) для того, чтобы  ответить на вопросы. Результат изучения открывает, что интервью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является более достоверным, ч</w:t>
      </w:r>
      <w:r>
        <w:rPr>
          <w:rFonts w:ascii="Times New Roman" w:hAnsi="Times New Roman" w:cs="Times New Roman"/>
          <w:color w:val="000000"/>
          <w:sz w:val="24"/>
          <w:szCs w:val="24"/>
          <w:lang w:val="ru-RU"/>
        </w:rPr>
        <w:t>ем тестирование англоязычных</w:t>
      </w:r>
      <w:r w:rsidRPr="00957C70">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rPr>
        <w:t>TSE</w:t>
      </w:r>
      <w:r w:rsidRPr="00957C70">
        <w:rPr>
          <w:rFonts w:ascii="Times New Roman" w:hAnsi="Times New Roman" w:cs="Times New Roman"/>
          <w:color w:val="000000"/>
          <w:sz w:val="24"/>
          <w:szCs w:val="24"/>
          <w:lang w:val="ru-RU"/>
        </w:rPr>
        <w:t>) на основе характеристик теста. Согласно данному изучению, особенности задач теста в интервью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являются очень похожими, и отсюда данный экзамен является более достоверным на основе характеристик своих задач.</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Кроме того, Пол Хелтай изучил общительные языковые тесты, достоверность и родной язык в Будапеште, Венгрии. Пал Хелтай пришёл к выводу, что все экзаменационные ситуации являются искусственными, и достоверность задачи каждой теста является ограниченной. Не существует задачи теста, которая является “достоверной” или “общит</w:t>
      </w:r>
      <w:r>
        <w:rPr>
          <w:rFonts w:ascii="Times New Roman" w:hAnsi="Times New Roman" w:cs="Times New Roman"/>
          <w:color w:val="000000"/>
          <w:sz w:val="24"/>
          <w:szCs w:val="24"/>
          <w:lang w:val="ru-RU"/>
        </w:rPr>
        <w:t>ельной” сама по себе, своей исти</w:t>
      </w:r>
      <w:r w:rsidRPr="00957C70">
        <w:rPr>
          <w:rFonts w:ascii="Times New Roman" w:hAnsi="Times New Roman" w:cs="Times New Roman"/>
          <w:color w:val="000000"/>
          <w:sz w:val="24"/>
          <w:szCs w:val="24"/>
          <w:lang w:val="ru-RU"/>
        </w:rPr>
        <w:t>нной сущностью.</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 отборе задач для экзаменов, одну надо оценить без предубеждения преимущества и недостатка разнообразных задач теста вместе с внимательным рассмотрением вопроса практичности. Модули теста связанны с употреблением родного языка (перевод, резюмирование в первом языке, и ответ на вопросы в первом языке ), могут в некоторых случаях быть более практическими, более достоверными и даже более общительными, чем в задачах одноязычного теста. Использование родного языка в тестах по языку не должно быть вопросом теоретической правильности, но вопросом практической методологии.</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Лунч [1982:184] утверждает, что хотя разнообразность трактовки достоверности и достоверной оценки появились, одной особенностью достоверности, по которой со временем существовала общая согласованность, является та, что это есть важное свойство для развития теста, который  имеет положительный запрос.</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На протяжение 1980-х гг. обсуждение достоверности положило большое значение на сущность исходных данных теста с ограниченным вниманием, обратившимся к роли </w:t>
      </w:r>
      <w:r w:rsidRPr="00957C70">
        <w:rPr>
          <w:rFonts w:ascii="Times New Roman" w:hAnsi="Times New Roman" w:cs="Times New Roman"/>
          <w:color w:val="000000"/>
          <w:sz w:val="24"/>
          <w:szCs w:val="24"/>
          <w:lang w:val="ru-RU"/>
        </w:rPr>
        <w:lastRenderedPageBreak/>
        <w:t>тестируемых в обработке таких как данных. Обсуждение сосредоточено на желательных свойствах тех аспектов тестов по языку, которые составители теста контролируют, со сторонниками достоверности, распространяя употребление текстов и задач, взявших из ситуации реальной жизни (Каррол, 1980; Дойе, 1991; Морров, 1983), и сторонники скептицизма обратили внимание на ограничения использования как результат и на припятствия, связанные с приравниванием, таким как исходные данные с языковым использованием реальной жизни (Давис, 1988; Сполски, 1995).</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 обучении языку, обсуждение сделано Брином [1985:231], который предложил, что достоверность не может быть единственным понятием, но относится к текстам (так же как к трактовке тех текстов учащихся), задачам и социальным ситуациям аудитории. Брин обратил внимание на факт, что целью обучения языку является способность на трактовку значения те</w:t>
      </w:r>
      <w:r>
        <w:rPr>
          <w:rFonts w:ascii="Times New Roman" w:hAnsi="Times New Roman" w:cs="Times New Roman"/>
          <w:color w:val="000000"/>
          <w:sz w:val="24"/>
          <w:szCs w:val="24"/>
          <w:lang w:val="ru-RU"/>
        </w:rPr>
        <w:t>кстов, и любой текст, двигающий</w:t>
      </w:r>
      <w:r w:rsidRPr="00957C70">
        <w:rPr>
          <w:rFonts w:ascii="Times New Roman" w:hAnsi="Times New Roman" w:cs="Times New Roman"/>
          <w:color w:val="000000"/>
          <w:sz w:val="24"/>
          <w:szCs w:val="24"/>
          <w:lang w:val="ru-RU"/>
        </w:rPr>
        <w:t>ся к достижению той цели играющую роль в обучении. Он предложил, что понятие достоверности было ясно составным и, это было слишком упрощённым, чтобы делить достоверные и недостоверные материалы на две части, особенно с тех пор, как достоверность была, по его мнению, относительной вместо абсолютного свойства.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Бачман в начале 1990-х гг. полагаясь на идеи, предложенные Видовсоном и Брином, предложил, что существовала необходимость различить два типа достоверности: ситуационная и взаимодействующая. Ситуационная достоверность является воспринимаемым совпадением между характеристиками задач теста и задачами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Хотя взаимодействующая достоверность является взаимодействием между тестируемым и задачами теста (Бачман, 1991).</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Между прочим, он подтвердил, что достоверность связана с задачами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больше, чем с совпадением задач теста: он видел достоверность также как свойство, появившееся в вовлечённости тестируемых в задачах теста. Бачман (1991г.) подтвердил понятие достоверности Видовсона как свойство результата, происходящего из обработки исходных данных, но в то же время, свидетельствуя о необходимости объяснить “языковое использование”, которое единичное определение подлинности Видовсона вообще не объяснило.</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Бачман (1991:111) также признал сложность достоверности, утверждает, что ни ситуационная, ни взаимодействующая достоверность была абсолютной. Задача теста ситуационно могла быть очень достоверной, но взаимно низкой достоверностью или наоборот. Данное переосмысление достоверности в составном понятии, относясь к исходным данным теста так же как сущности и качеству исходных данных теста не было похоже на теорию появившейся достоверности в области общего образования. В США, в особенности в конце 1980-начале 1990 гг. рассмотрел движение вдали от стандартизованных многовариантных тестов для большой результативности – основанная оценка характеризовалась оценкой задач, которые были целостными и обеспечили интеллектуальную проблему, были интересными для студентов, и были задачами, по которым студенты могли научиться [Карлсон, 1991:148].</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Следуя Бачману [1991:241], Кохен (1994) определил 3 альтернативных подхода к достоверности в тестировании языка: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1. Обусловливать определением, что тесты по языку прямо являются мерой языковой способности;</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2. Рассматривать тесты по языку для оценивания языкового использования, которое похоже на то, что есть в реальной жизни;</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3. Рассматривать тесты по языку как достоверно на основе лицевой действительности или лицевой просьбы.</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Обсуждение достоверности двигалось в разных напр</w:t>
      </w:r>
      <w:r>
        <w:rPr>
          <w:rFonts w:ascii="Times New Roman" w:hAnsi="Times New Roman" w:cs="Times New Roman"/>
          <w:color w:val="000000"/>
          <w:sz w:val="24"/>
          <w:szCs w:val="24"/>
          <w:lang w:val="ru-RU"/>
        </w:rPr>
        <w:t>а</w:t>
      </w:r>
      <w:r w:rsidRPr="00957C70">
        <w:rPr>
          <w:rFonts w:ascii="Times New Roman" w:hAnsi="Times New Roman" w:cs="Times New Roman"/>
          <w:color w:val="000000"/>
          <w:sz w:val="24"/>
          <w:szCs w:val="24"/>
          <w:lang w:val="ru-RU"/>
        </w:rPr>
        <w:t>влениях. В обучении языка, Бачман с Палмером в их работе (1996г.) доказали, что понятие достоверности является отличным от инструктивности, определяющей достоверность как “степень соответствия характеристик данных задач теста по языку с особенностями задачи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(с. 23). Данное </w:t>
      </w:r>
      <w:r w:rsidRPr="00957C70">
        <w:rPr>
          <w:rFonts w:ascii="Times New Roman" w:hAnsi="Times New Roman" w:cs="Times New Roman"/>
          <w:color w:val="000000"/>
          <w:sz w:val="24"/>
          <w:szCs w:val="24"/>
          <w:lang w:val="ru-RU"/>
        </w:rPr>
        <w:lastRenderedPageBreak/>
        <w:t>определение соответствует с той ситуационной достоверностью, пока инструктивность заменила то, что раньше называлось международной достоверностью.</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Предположением</w:t>
      </w:r>
      <w:r>
        <w:rPr>
          <w:rFonts w:ascii="Times New Roman" w:hAnsi="Times New Roman" w:cs="Times New Roman"/>
          <w:color w:val="000000"/>
          <w:sz w:val="24"/>
          <w:szCs w:val="24"/>
          <w:lang w:val="ru-RU"/>
        </w:rPr>
        <w:t xml:space="preserve"> в поддержку данного направлени</w:t>
      </w:r>
      <w:r w:rsidRPr="00957C70">
        <w:rPr>
          <w:rFonts w:ascii="Times New Roman" w:hAnsi="Times New Roman" w:cs="Times New Roman"/>
          <w:color w:val="000000"/>
          <w:sz w:val="24"/>
          <w:szCs w:val="24"/>
          <w:lang w:val="ru-RU"/>
        </w:rPr>
        <w:t>я было понимание того, что все задачи реальной жизни являются ситуационно достоверными опред</w:t>
      </w:r>
      <w:r>
        <w:rPr>
          <w:rFonts w:ascii="Times New Roman" w:hAnsi="Times New Roman" w:cs="Times New Roman"/>
          <w:color w:val="000000"/>
          <w:sz w:val="24"/>
          <w:szCs w:val="24"/>
          <w:lang w:val="ru-RU"/>
        </w:rPr>
        <w:t>е</w:t>
      </w:r>
      <w:r w:rsidRPr="00957C70">
        <w:rPr>
          <w:rFonts w:ascii="Times New Roman" w:hAnsi="Times New Roman" w:cs="Times New Roman"/>
          <w:color w:val="000000"/>
          <w:sz w:val="24"/>
          <w:szCs w:val="24"/>
          <w:lang w:val="ru-RU"/>
        </w:rPr>
        <w:t>лениями, поэтому достоверность может быть только определением других задач, т.е.,  те, которые использовались для тестирования или обучения. В то же время, не все настоящие задачи языка являются одинаково инт</w:t>
      </w:r>
      <w:r>
        <w:rPr>
          <w:rFonts w:ascii="Times New Roman" w:hAnsi="Times New Roman" w:cs="Times New Roman"/>
          <w:color w:val="000000"/>
          <w:sz w:val="24"/>
          <w:szCs w:val="24"/>
          <w:lang w:val="ru-RU"/>
        </w:rPr>
        <w:t>е</w:t>
      </w:r>
      <w:r w:rsidRPr="00957C70">
        <w:rPr>
          <w:rFonts w:ascii="Times New Roman" w:hAnsi="Times New Roman" w:cs="Times New Roman"/>
          <w:color w:val="000000"/>
          <w:sz w:val="24"/>
          <w:szCs w:val="24"/>
          <w:lang w:val="ru-RU"/>
        </w:rPr>
        <w:t>рактивными; некоторые могут ставиться для малых языков. Тем не менее, достоверность является в частичной зависимости от соответствия между взаимодействием, появляющимся из теста и задач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рассматривая эти два как раздельные сущности, следовательн</w:t>
      </w:r>
      <w:r>
        <w:rPr>
          <w:rFonts w:ascii="Times New Roman" w:hAnsi="Times New Roman" w:cs="Times New Roman"/>
          <w:color w:val="000000"/>
          <w:sz w:val="24"/>
          <w:szCs w:val="24"/>
          <w:lang w:val="ru-RU"/>
        </w:rPr>
        <w:t>о, вводящие в заблуждение. Непре</w:t>
      </w:r>
      <w:r w:rsidRPr="00957C70">
        <w:rPr>
          <w:rFonts w:ascii="Times New Roman" w:hAnsi="Times New Roman" w:cs="Times New Roman"/>
          <w:color w:val="000000"/>
          <w:sz w:val="24"/>
          <w:szCs w:val="24"/>
          <w:lang w:val="ru-RU"/>
        </w:rPr>
        <w:t>менно Даглас [2000:157] продолжает видеть эти два как аспекты достоверности, доказывая, что им нужно представить в тестах по языку для специфических целей.</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Чтобы приблизить степень соответствия между тестом и задачами TLU</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 т.е., определить достоверность задач теста – Бачман и Палмер [1996:183] предложили структуру характеристик задачи. Данная структура предусматривает систематический метод совпадения задач на основе их задания, категории теста, исходные данные теста и выводы задач ожидаются приводить результаты, и отношения между исходным данным и ответом (для целой структуры, см. Бачман и Палмер, 1996: 49-50).</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Структура является важной, так как она предусматривает полезный контрольный вопрос характеристик задачи, один из которых принимает во внимание степень согласия сре</w:t>
      </w:r>
      <w:r>
        <w:rPr>
          <w:rFonts w:ascii="Times New Roman" w:hAnsi="Times New Roman" w:cs="Times New Roman"/>
          <w:color w:val="000000"/>
          <w:sz w:val="24"/>
          <w:szCs w:val="24"/>
          <w:lang w:val="ru-RU"/>
        </w:rPr>
        <w:t>ди разработчиков теста, заинтере</w:t>
      </w:r>
      <w:r w:rsidRPr="00957C70">
        <w:rPr>
          <w:rFonts w:ascii="Times New Roman" w:hAnsi="Times New Roman" w:cs="Times New Roman"/>
          <w:color w:val="000000"/>
          <w:sz w:val="24"/>
          <w:szCs w:val="24"/>
          <w:lang w:val="ru-RU"/>
        </w:rPr>
        <w:t xml:space="preserve">сованных в выяснении достоверности задач теста. Это принимает во внимание оба исходных данных, предусмотренных в тесте так же как ожидаемый вывод, возникающих из исходных данных при помощи </w:t>
      </w:r>
      <w:r>
        <w:rPr>
          <w:rFonts w:ascii="Times New Roman" w:hAnsi="Times New Roman" w:cs="Times New Roman"/>
          <w:color w:val="000000"/>
          <w:sz w:val="24"/>
          <w:szCs w:val="24"/>
          <w:lang w:val="ru-RU"/>
        </w:rPr>
        <w:t>характеристики</w:t>
      </w:r>
      <w:r w:rsidRPr="00957C70">
        <w:rPr>
          <w:rFonts w:ascii="Times New Roman" w:hAnsi="Times New Roman" w:cs="Times New Roman"/>
          <w:color w:val="000000"/>
          <w:sz w:val="24"/>
          <w:szCs w:val="24"/>
          <w:lang w:val="ru-RU"/>
        </w:rPr>
        <w:t xml:space="preserve"> не только задач теста, но и также взаимодействий тестируемых с этими.</w:t>
      </w:r>
    </w:p>
    <w:p w:rsidR="002148FD" w:rsidRPr="00957C70" w:rsidRDefault="002148FD" w:rsidP="002148FD">
      <w:pPr>
        <w:tabs>
          <w:tab w:val="left" w:pos="9356"/>
        </w:tabs>
        <w:spacing w:after="0" w:line="240" w:lineRule="auto"/>
        <w:ind w:firstLine="567"/>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Степень изученности</w:t>
      </w:r>
      <w:r w:rsidRPr="00957C70">
        <w:rPr>
          <w:rFonts w:ascii="Times New Roman" w:hAnsi="Times New Roman" w:cs="Times New Roman"/>
          <w:b/>
          <w:bCs/>
          <w:color w:val="000000"/>
          <w:sz w:val="24"/>
          <w:szCs w:val="24"/>
          <w:lang w:val="ru-RU"/>
        </w:rPr>
        <w:t xml:space="preserve"> «обобщаемости» в </w:t>
      </w:r>
      <w:r w:rsidRPr="00957C70">
        <w:rPr>
          <w:rFonts w:ascii="Times New Roman" w:hAnsi="Times New Roman" w:cs="Times New Roman"/>
          <w:b/>
          <w:color w:val="000000"/>
          <w:sz w:val="24"/>
          <w:szCs w:val="24"/>
          <w:lang w:val="ru-RU"/>
        </w:rPr>
        <w:t>тестах IELTS</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Рассмотрение литературы показывает, что Обобщаемость – это действительность предположений, которые создаются на основе балла тестируемых в умении теста ESP (обобщение действительности) локальных тестах ESP, уместно не изучены. Тем не менее, другие два более известных теста: TOEFL</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и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которые обеспечивают ясность умения в английском языке для не англо</w:t>
      </w:r>
      <w:r>
        <w:rPr>
          <w:rFonts w:ascii="Times New Roman" w:hAnsi="Times New Roman" w:cs="Times New Roman"/>
          <w:color w:val="000000"/>
          <w:sz w:val="24"/>
          <w:szCs w:val="24"/>
          <w:lang w:val="ru-RU"/>
        </w:rPr>
        <w:t>язычных</w:t>
      </w:r>
      <w:r w:rsidRPr="00957C70">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rPr>
        <w:t>NESB</w:t>
      </w:r>
      <w:r w:rsidRPr="00957C70">
        <w:rPr>
          <w:rFonts w:ascii="Times New Roman" w:hAnsi="Times New Roman" w:cs="Times New Roman"/>
          <w:color w:val="000000"/>
          <w:sz w:val="24"/>
          <w:szCs w:val="24"/>
          <w:lang w:val="ru-RU"/>
        </w:rPr>
        <w:t xml:space="preserve">) студентов, исследовались на основе их обобщаемости. Последние изучения </w:t>
      </w:r>
      <w:r>
        <w:rPr>
          <w:rFonts w:ascii="Times New Roman" w:hAnsi="Times New Roman" w:cs="Times New Roman"/>
          <w:color w:val="000000"/>
          <w:sz w:val="24"/>
          <w:szCs w:val="24"/>
          <w:lang w:val="ru-RU"/>
        </w:rPr>
        <w:t>достоверности</w:t>
      </w:r>
      <w:r w:rsidRPr="00957C70">
        <w:rPr>
          <w:rFonts w:ascii="Times New Roman" w:hAnsi="Times New Roman" w:cs="Times New Roman"/>
          <w:color w:val="000000"/>
          <w:sz w:val="24"/>
          <w:szCs w:val="24"/>
          <w:lang w:val="ru-RU"/>
        </w:rPr>
        <w:t xml:space="preserve"> тестов представляются в следующих параграфах.</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В последние 20 лет, изучения, занимающиеся отношением между языковым умением и академическим достижением были проведены. Оллер [1979:161] считал, что язык, родной или иностранный, имел ключевое влияние на процесс обучения в школе. Он предложил, что учителя всех предметов, не только учителя по языку, должны обучать и практиковать учащихся усваивать все 4 умений </w:t>
      </w:r>
      <w:r>
        <w:rPr>
          <w:rFonts w:ascii="Times New Roman" w:hAnsi="Times New Roman" w:cs="Times New Roman"/>
          <w:color w:val="000000"/>
          <w:sz w:val="24"/>
          <w:szCs w:val="24"/>
          <w:lang w:val="ru-RU"/>
        </w:rPr>
        <w:t>слуха</w:t>
      </w:r>
      <w:r w:rsidRPr="00957C70">
        <w:rPr>
          <w:rFonts w:ascii="Times New Roman" w:hAnsi="Times New Roman" w:cs="Times New Roman"/>
          <w:color w:val="000000"/>
          <w:sz w:val="24"/>
          <w:szCs w:val="24"/>
          <w:lang w:val="ru-RU"/>
        </w:rPr>
        <w:t>, чтения, письма и устной речи. Атта Гебрил изучил обобщаемость балла академических задач по письму и стремился исследовать, как задачи по проверке навыков понимания устной или письменной речи являются сравнимыми с самостоятельными задачами на основе обобщаемости балла.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Чтобы изучить данную проблему, 115 студентов египетского университета спрашивали написать на двух самостоятельных задачах и двух задачах по проверке навыков понимания устной или письменной речи. Испытания целостно оценивались тремя сквернословами, которые получили подготовку до оценки. Результаты показали, что задачи по проверке навыков понимания устной или письменной речи произвели надёжные баллы как самостоятельные. Кроме того, результаты показали, что обобщаемость балла является очень медленной, когда используется одна задача по письму благодаря большому разногласию компонента. Следствия и ограничения изучения представляются.</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Брунер (1975) обсудил отношение между способностью общаться и способностью анализировать. Он утвердил, что студенты, занимающиеся активными разговорами, создадут основу своего знания. Бирейтер и Скардамалия (1982) пришли к выводу, что </w:t>
      </w:r>
      <w:r w:rsidRPr="00957C70">
        <w:rPr>
          <w:rFonts w:ascii="Times New Roman" w:hAnsi="Times New Roman" w:cs="Times New Roman"/>
          <w:color w:val="000000"/>
          <w:sz w:val="24"/>
          <w:szCs w:val="24"/>
          <w:lang w:val="ru-RU"/>
        </w:rPr>
        <w:lastRenderedPageBreak/>
        <w:t xml:space="preserve">проблемы обучения разговору и обучения письму привели к академической неудаче. Каминс и Свайн (1986) создали теоретическую структуру, описывая различие между академическим языком и разговорным языком. Недавно, согласно </w:t>
      </w:r>
      <w:r w:rsidRPr="00957C70">
        <w:rPr>
          <w:rFonts w:ascii="Times New Roman" w:hAnsi="Times New Roman" w:cs="Times New Roman"/>
          <w:i/>
          <w:iCs/>
          <w:color w:val="000000"/>
          <w:sz w:val="24"/>
          <w:szCs w:val="24"/>
        </w:rPr>
        <w:t>No</w:t>
      </w:r>
      <w:r w:rsidRPr="00957C70">
        <w:rPr>
          <w:rFonts w:ascii="Times New Roman" w:hAnsi="Times New Roman" w:cs="Times New Roman"/>
          <w:i/>
          <w:iCs/>
          <w:color w:val="000000"/>
          <w:sz w:val="24"/>
          <w:szCs w:val="24"/>
          <w:lang w:val="ru-RU"/>
        </w:rPr>
        <w:t xml:space="preserve"> </w:t>
      </w:r>
      <w:r w:rsidRPr="00957C70">
        <w:rPr>
          <w:rFonts w:ascii="Times New Roman" w:hAnsi="Times New Roman" w:cs="Times New Roman"/>
          <w:i/>
          <w:iCs/>
          <w:color w:val="000000"/>
          <w:sz w:val="24"/>
          <w:szCs w:val="24"/>
        </w:rPr>
        <w:t>Child</w:t>
      </w:r>
      <w:r w:rsidRPr="00957C70">
        <w:rPr>
          <w:rFonts w:ascii="Times New Roman" w:hAnsi="Times New Roman" w:cs="Times New Roman"/>
          <w:i/>
          <w:iCs/>
          <w:color w:val="000000"/>
          <w:sz w:val="24"/>
          <w:szCs w:val="24"/>
          <w:lang w:val="ru-RU"/>
        </w:rPr>
        <w:t xml:space="preserve"> </w:t>
      </w:r>
      <w:r w:rsidRPr="00957C70">
        <w:rPr>
          <w:rFonts w:ascii="Times New Roman" w:hAnsi="Times New Roman" w:cs="Times New Roman"/>
          <w:i/>
          <w:iCs/>
          <w:color w:val="000000"/>
          <w:sz w:val="24"/>
          <w:szCs w:val="24"/>
        </w:rPr>
        <w:t>Left</w:t>
      </w:r>
      <w:r w:rsidRPr="00957C70">
        <w:rPr>
          <w:rFonts w:ascii="Times New Roman" w:hAnsi="Times New Roman" w:cs="Times New Roman"/>
          <w:i/>
          <w:iCs/>
          <w:color w:val="000000"/>
          <w:sz w:val="24"/>
          <w:szCs w:val="24"/>
          <w:lang w:val="ru-RU"/>
        </w:rPr>
        <w:t xml:space="preserve"> </w:t>
      </w:r>
      <w:r w:rsidRPr="00957C70">
        <w:rPr>
          <w:rFonts w:ascii="Times New Roman" w:hAnsi="Times New Roman" w:cs="Times New Roman"/>
          <w:i/>
          <w:iCs/>
          <w:color w:val="000000"/>
          <w:sz w:val="24"/>
          <w:szCs w:val="24"/>
        </w:rPr>
        <w:t>behind</w:t>
      </w:r>
      <w:r w:rsidRPr="00957C70">
        <w:rPr>
          <w:rFonts w:ascii="Times New Roman" w:hAnsi="Times New Roman" w:cs="Times New Roman"/>
          <w:i/>
          <w:iCs/>
          <w:color w:val="000000"/>
          <w:sz w:val="24"/>
          <w:szCs w:val="24"/>
          <w:lang w:val="ru-RU"/>
        </w:rPr>
        <w:t xml:space="preserve"> </w:t>
      </w:r>
      <w:r w:rsidRPr="00957C70">
        <w:rPr>
          <w:rFonts w:ascii="Times New Roman" w:hAnsi="Times New Roman" w:cs="Times New Roman"/>
          <w:i/>
          <w:iCs/>
          <w:color w:val="000000"/>
          <w:sz w:val="24"/>
          <w:szCs w:val="24"/>
        </w:rPr>
        <w:t>Act</w:t>
      </w:r>
      <w:r w:rsidRPr="00957C70">
        <w:rPr>
          <w:rFonts w:ascii="Times New Roman" w:hAnsi="Times New Roman" w:cs="Times New Roman"/>
          <w:i/>
          <w:iCs/>
          <w:color w:val="000000"/>
          <w:sz w:val="24"/>
          <w:szCs w:val="24"/>
          <w:lang w:val="ru-RU"/>
        </w:rPr>
        <w:t xml:space="preserve"> </w:t>
      </w:r>
      <w:r w:rsidRPr="00957C70">
        <w:rPr>
          <w:rFonts w:ascii="Times New Roman" w:hAnsi="Times New Roman" w:cs="Times New Roman"/>
          <w:i/>
          <w:iCs/>
          <w:color w:val="000000"/>
          <w:sz w:val="24"/>
          <w:szCs w:val="24"/>
        </w:rPr>
        <w:t>of</w:t>
      </w:r>
      <w:r w:rsidRPr="00957C70">
        <w:rPr>
          <w:rFonts w:ascii="Times New Roman" w:hAnsi="Times New Roman" w:cs="Times New Roman"/>
          <w:i/>
          <w:iCs/>
          <w:color w:val="000000"/>
          <w:sz w:val="24"/>
          <w:szCs w:val="24"/>
          <w:lang w:val="ru-RU"/>
        </w:rPr>
        <w:t xml:space="preserve"> 2001 </w:t>
      </w:r>
      <w:r w:rsidRPr="00957C70">
        <w:rPr>
          <w:rFonts w:ascii="Times New Roman" w:hAnsi="Times New Roman" w:cs="Times New Roman"/>
          <w:color w:val="000000"/>
          <w:sz w:val="24"/>
          <w:szCs w:val="24"/>
          <w:lang w:val="ru-RU"/>
        </w:rPr>
        <w:t>США, изучения сделались оценить академическое достижение обучающихся в двуязычном контексте.</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Деми, Таплин, и Балтер рассмотрели отношение между уровнем английской беглости двуязычных студентов и академическим достижением и пришли к выводу, что двуязычные студенты, которые не были беглыми в английском языке, стремились делать не так лучше, как в школе, и те, которые были совершенно беглыми в английском языке, обычно превосходили своих англо</w:t>
      </w:r>
      <w:r>
        <w:rPr>
          <w:rFonts w:ascii="Times New Roman" w:hAnsi="Times New Roman" w:cs="Times New Roman"/>
          <w:color w:val="000000"/>
          <w:sz w:val="24"/>
          <w:szCs w:val="24"/>
          <w:lang w:val="ru-RU"/>
        </w:rPr>
        <w:t>язычных</w:t>
      </w:r>
      <w:r w:rsidRPr="00957C70">
        <w:rPr>
          <w:rFonts w:ascii="Times New Roman" w:hAnsi="Times New Roman" w:cs="Times New Roman"/>
          <w:color w:val="000000"/>
          <w:sz w:val="24"/>
          <w:szCs w:val="24"/>
          <w:lang w:val="ru-RU"/>
        </w:rPr>
        <w:t xml:space="preserve"> ровесников многозначительно. Като, Албус, Лио, Гавен, и Турло (2004) сообщили, что существовало странное отношение между , полный, всесторонним оцениванием и английском тестом академического уровня.</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Однако существуют аргументы против отношения между языковым умением и академическим успехом. Барт и Далай показали, что студенты не добивались успехи в школе, потому что тесты по их умениями и знанием не даны в естественных контекстах. Егли, Мусиал, и Смуловитс (1999) сравнили результативность на двух стандартизованных тестах умения английского языка  с тремя мерами успеха: настойчивое удовлетворение; оценка факультета и коллеги; и баллы на объективном тесте медицинского умения. Только настойчивое удовлетворение и оценка факультета и коллеги были связаны с умениями английского языка.</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В дополнение к тестам IELTS</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xml:space="preserve"> и TOEFL</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lang w:val="ru-RU"/>
        </w:rPr>
        <w:t>, подтверждение п</w:t>
      </w:r>
      <w:r>
        <w:rPr>
          <w:rFonts w:ascii="Times New Roman" w:hAnsi="Times New Roman" w:cs="Times New Roman"/>
          <w:color w:val="000000"/>
          <w:sz w:val="24"/>
          <w:szCs w:val="24"/>
          <w:lang w:val="ru-RU"/>
        </w:rPr>
        <w:t>равильности структуры оценки</w:t>
      </w:r>
      <w:r w:rsidRPr="00957C70">
        <w:rPr>
          <w:rFonts w:ascii="Times New Roman" w:hAnsi="Times New Roman" w:cs="Times New Roman"/>
          <w:color w:val="000000"/>
          <w:sz w:val="24"/>
          <w:szCs w:val="24"/>
          <w:lang w:val="ru-RU"/>
        </w:rPr>
        <w:t xml:space="preserve"> результативности изучалось. Оценка результативности типично спрашивает студентов показать процессы их размышления и доказательства для того, чтобы преподаватели смогли сделать прямое заключение о сущности и глубине понимания студентов. Лан, Лиу, Анкенман, и Стон [1996:214] и Мессик [1994:117] далее изучили, что оба логического и опытного доказательства должны быть представлены для того, чтобы взять действительное заключение из оценки результативности. Они характеризовали логические действительность и законность как необходимый критерий для оценивания результативности. Как уже указано Мессиком [1995:235], оценка результативности действительности структуры может определиться отношением между баллами оценивания результативности и другими конечными структурами измерения.</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Прошедшее исследование обнаружило основные объединения для оценки результативности с хорошо созданными измерениями. Рассмотрение Программы Оценивания Результативности Университета Мериланда (</w:t>
      </w:r>
      <w:r w:rsidRPr="00957C70">
        <w:rPr>
          <w:rFonts w:ascii="Times New Roman" w:hAnsi="Times New Roman" w:cs="Times New Roman"/>
          <w:color w:val="000000"/>
          <w:sz w:val="24"/>
          <w:szCs w:val="24"/>
        </w:rPr>
        <w:t>MSPAP</w:t>
      </w:r>
      <w:r w:rsidRPr="00957C70">
        <w:rPr>
          <w:rFonts w:ascii="Times New Roman" w:hAnsi="Times New Roman" w:cs="Times New Roman"/>
          <w:color w:val="000000"/>
          <w:sz w:val="24"/>
          <w:szCs w:val="24"/>
          <w:lang w:val="ru-RU"/>
        </w:rPr>
        <w:t xml:space="preserve">), Йен и Феррара [1997:154] раскрыло, что языки чтения и письма, и оценки математики </w:t>
      </w:r>
      <w:r w:rsidRPr="00957C70">
        <w:rPr>
          <w:rFonts w:ascii="Times New Roman" w:hAnsi="Times New Roman" w:cs="Times New Roman"/>
          <w:color w:val="000000"/>
          <w:sz w:val="24"/>
          <w:szCs w:val="24"/>
        </w:rPr>
        <w:t>MSPAP</w:t>
      </w:r>
      <w:r w:rsidRPr="00957C70">
        <w:rPr>
          <w:rFonts w:ascii="Times New Roman" w:hAnsi="Times New Roman" w:cs="Times New Roman"/>
          <w:color w:val="000000"/>
          <w:sz w:val="24"/>
          <w:szCs w:val="24"/>
          <w:lang w:val="ru-RU"/>
        </w:rPr>
        <w:t xml:space="preserve"> показывают значительное взаимоотношение (а = 0.54 до 0.78) с языком чтения, и оценками математики Всесторонних Тестов Основных Умений, Четвёртое Издание (</w:t>
      </w:r>
      <w:r w:rsidRPr="00957C70">
        <w:rPr>
          <w:rFonts w:ascii="Times New Roman" w:hAnsi="Times New Roman" w:cs="Times New Roman"/>
          <w:color w:val="000000"/>
          <w:sz w:val="24"/>
          <w:szCs w:val="24"/>
        </w:rPr>
        <w:t>CTBS</w:t>
      </w:r>
      <w:r w:rsidRPr="00957C70">
        <w:rPr>
          <w:rFonts w:ascii="Times New Roman" w:hAnsi="Times New Roman" w:cs="Times New Roman"/>
          <w:color w:val="000000"/>
          <w:sz w:val="24"/>
          <w:szCs w:val="24"/>
          <w:lang w:val="ru-RU"/>
        </w:rPr>
        <w:t>-4). Хупер (1988) также обнаружил основные взаимоотношения (а = 0.36 до 0.80) между компонентами по чтению Предельного Теста Образцов по Чтению-Орфографии,</w:t>
      </w:r>
      <w:r>
        <w:rPr>
          <w:rFonts w:ascii="Times New Roman" w:hAnsi="Times New Roman" w:cs="Times New Roman"/>
          <w:color w:val="000000"/>
          <w:sz w:val="24"/>
          <w:szCs w:val="24"/>
          <w:lang w:val="ru-RU"/>
        </w:rPr>
        <w:t xml:space="preserve"> оценкой результативности, и </w:t>
      </w:r>
      <w:r w:rsidRPr="00957C70">
        <w:rPr>
          <w:rFonts w:ascii="Times New Roman" w:hAnsi="Times New Roman" w:cs="Times New Roman"/>
          <w:color w:val="000000"/>
          <w:sz w:val="24"/>
          <w:szCs w:val="24"/>
          <w:lang w:val="ru-RU"/>
        </w:rPr>
        <w:t xml:space="preserve">тестами по чтению из </w:t>
      </w:r>
      <w:r w:rsidRPr="00957C70">
        <w:rPr>
          <w:rFonts w:ascii="Times New Roman" w:hAnsi="Times New Roman" w:cs="Times New Roman"/>
          <w:color w:val="000000"/>
          <w:sz w:val="24"/>
          <w:szCs w:val="24"/>
        </w:rPr>
        <w:t>SAT</w:t>
      </w:r>
      <w:r w:rsidRPr="00957C70">
        <w:rPr>
          <w:rFonts w:ascii="Times New Roman" w:hAnsi="Times New Roman" w:cs="Times New Roman"/>
          <w:color w:val="000000"/>
          <w:sz w:val="24"/>
          <w:szCs w:val="24"/>
          <w:lang w:val="ru-RU"/>
        </w:rPr>
        <w:t>-9 баллов.</w:t>
      </w:r>
    </w:p>
    <w:p w:rsidR="002148FD"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Исследуя действительность и обобщаемость оценки результативности математики-</w:t>
      </w:r>
      <w:r w:rsidRPr="00957C70">
        <w:rPr>
          <w:rFonts w:ascii="Times New Roman" w:hAnsi="Times New Roman" w:cs="Times New Roman"/>
          <w:color w:val="000000"/>
          <w:sz w:val="24"/>
          <w:szCs w:val="24"/>
        </w:rPr>
        <w:t>QUASAR</w:t>
      </w:r>
      <w:r w:rsidRPr="00957C70">
        <w:rPr>
          <w:rFonts w:ascii="Times New Roman" w:hAnsi="Times New Roman" w:cs="Times New Roman"/>
          <w:color w:val="000000"/>
          <w:sz w:val="24"/>
          <w:szCs w:val="24"/>
          <w:lang w:val="ru-RU"/>
        </w:rPr>
        <w:t>=КУАСАР Когнитивный Инструмент Оценивания (</w:t>
      </w:r>
      <w:r w:rsidRPr="00957C70">
        <w:rPr>
          <w:rFonts w:ascii="Times New Roman" w:hAnsi="Times New Roman" w:cs="Times New Roman"/>
          <w:color w:val="000000"/>
          <w:sz w:val="24"/>
          <w:szCs w:val="24"/>
        </w:rPr>
        <w:t>QCAI</w:t>
      </w:r>
      <w:r w:rsidRPr="00957C70">
        <w:rPr>
          <w:rFonts w:ascii="Times New Roman" w:hAnsi="Times New Roman" w:cs="Times New Roman"/>
          <w:color w:val="000000"/>
          <w:sz w:val="24"/>
          <w:szCs w:val="24"/>
          <w:lang w:val="ru-RU"/>
        </w:rPr>
        <w:t xml:space="preserve">), Лан и др., (1996) и Мессик (1994) обнаружили умеренно высокие взаимоотношения (а = 0.48 до 0.72) между баллами </w:t>
      </w:r>
      <w:r w:rsidRPr="00957C70">
        <w:rPr>
          <w:rFonts w:ascii="Times New Roman" w:hAnsi="Times New Roman" w:cs="Times New Roman"/>
          <w:color w:val="000000"/>
          <w:sz w:val="24"/>
          <w:szCs w:val="24"/>
        </w:rPr>
        <w:t>QCAI</w:t>
      </w:r>
      <w:r w:rsidRPr="00957C70">
        <w:rPr>
          <w:rFonts w:ascii="Times New Roman" w:hAnsi="Times New Roman" w:cs="Times New Roman"/>
          <w:color w:val="000000"/>
          <w:sz w:val="24"/>
          <w:szCs w:val="24"/>
          <w:lang w:val="ru-RU"/>
        </w:rPr>
        <w:t xml:space="preserve"> и решен</w:t>
      </w:r>
      <w:r>
        <w:rPr>
          <w:rFonts w:ascii="Times New Roman" w:hAnsi="Times New Roman" w:cs="Times New Roman"/>
          <w:color w:val="000000"/>
          <w:sz w:val="24"/>
          <w:szCs w:val="24"/>
          <w:lang w:val="ru-RU"/>
        </w:rPr>
        <w:t xml:space="preserve">ием математических проблем и </w:t>
      </w:r>
      <w:r w:rsidRPr="00957C70">
        <w:rPr>
          <w:rFonts w:ascii="Times New Roman" w:hAnsi="Times New Roman" w:cs="Times New Roman"/>
          <w:color w:val="000000"/>
          <w:sz w:val="24"/>
          <w:szCs w:val="24"/>
          <w:lang w:val="ru-RU"/>
        </w:rPr>
        <w:t>тестами концепций Теста Основных Умений Айова, Ступень-4 (</w:t>
      </w:r>
      <w:r w:rsidRPr="00957C70">
        <w:rPr>
          <w:rFonts w:ascii="Times New Roman" w:hAnsi="Times New Roman" w:cs="Times New Roman"/>
          <w:color w:val="000000"/>
          <w:sz w:val="24"/>
          <w:szCs w:val="24"/>
        </w:rPr>
        <w:t>ITBS</w:t>
      </w:r>
      <w:r w:rsidRPr="00957C70">
        <w:rPr>
          <w:rFonts w:ascii="Times New Roman" w:hAnsi="Times New Roman" w:cs="Times New Roman"/>
          <w:color w:val="000000"/>
          <w:sz w:val="24"/>
          <w:szCs w:val="24"/>
          <w:lang w:val="ru-RU"/>
        </w:rPr>
        <w:t xml:space="preserve">-4). Они также обнаружили, что Новые Стандарты Исследования Научной Ссылки (для средних школ), это стандарт обоснованного оценивания с главным образом результативностью основанных пунктов, умеренно соотносится с баллами </w:t>
      </w:r>
      <w:r w:rsidRPr="00957C70">
        <w:rPr>
          <w:rFonts w:ascii="Times New Roman" w:hAnsi="Times New Roman" w:cs="Times New Roman"/>
          <w:color w:val="000000"/>
          <w:sz w:val="24"/>
          <w:szCs w:val="24"/>
        </w:rPr>
        <w:t>SAT</w:t>
      </w:r>
      <w:r w:rsidRPr="00957C70">
        <w:rPr>
          <w:rFonts w:ascii="Times New Roman" w:hAnsi="Times New Roman" w:cs="Times New Roman"/>
          <w:color w:val="000000"/>
          <w:sz w:val="24"/>
          <w:szCs w:val="24"/>
          <w:lang w:val="ru-RU"/>
        </w:rPr>
        <w:t>-9 и Тестом Способности Университета Отис-Леннон, 7-ое издание (</w:t>
      </w:r>
      <w:r w:rsidRPr="00957C70">
        <w:rPr>
          <w:rFonts w:ascii="Times New Roman" w:hAnsi="Times New Roman" w:cs="Times New Roman"/>
          <w:color w:val="000000"/>
          <w:sz w:val="24"/>
          <w:szCs w:val="24"/>
        </w:rPr>
        <w:t>OLSAT</w:t>
      </w:r>
      <w:r w:rsidRPr="00957C70">
        <w:rPr>
          <w:rFonts w:ascii="Times New Roman" w:hAnsi="Times New Roman" w:cs="Times New Roman"/>
          <w:color w:val="000000"/>
          <w:sz w:val="24"/>
          <w:szCs w:val="24"/>
          <w:lang w:val="ru-RU"/>
        </w:rPr>
        <w:t>-7), с соотношением коэффициентов  .63 и .60 соответственно. Другие подвели итоги, что три оценки классифицировали результативность студента в подобных направлениях.</w:t>
      </w:r>
    </w:p>
    <w:p w:rsidR="00700AB1" w:rsidRPr="00957C70" w:rsidRDefault="002148FD" w:rsidP="002148FD">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lastRenderedPageBreak/>
        <w:t xml:space="preserve">Оценки результативности могут также иметь довольно странную предсказывающую действительность на будущие достижения. Дейвис и др. (2002) обнаружили, что балловые компоненты оценки критерия письма многозначительно предсказывают достижение в </w:t>
      </w:r>
      <w:r w:rsidRPr="00957C70">
        <w:rPr>
          <w:rFonts w:ascii="Times New Roman" w:hAnsi="Times New Roman" w:cs="Times New Roman"/>
          <w:color w:val="000000"/>
          <w:sz w:val="24"/>
          <w:szCs w:val="24"/>
        </w:rPr>
        <w:t>SAT</w:t>
      </w:r>
      <w:r w:rsidRPr="00957C70">
        <w:rPr>
          <w:rFonts w:ascii="Times New Roman" w:hAnsi="Times New Roman" w:cs="Times New Roman"/>
          <w:color w:val="000000"/>
          <w:sz w:val="24"/>
          <w:szCs w:val="24"/>
          <w:lang w:val="ru-RU"/>
        </w:rPr>
        <w:t>-9 и баллах Выходных Экзаменах Гимназии (</w:t>
      </w:r>
      <w:r w:rsidRPr="00957C70">
        <w:rPr>
          <w:rFonts w:ascii="Times New Roman" w:hAnsi="Times New Roman" w:cs="Times New Roman"/>
          <w:color w:val="000000"/>
          <w:sz w:val="24"/>
          <w:szCs w:val="24"/>
        </w:rPr>
        <w:t>HSEE</w:t>
      </w:r>
      <w:r w:rsidRPr="00957C70">
        <w:rPr>
          <w:rFonts w:ascii="Times New Roman" w:hAnsi="Times New Roman" w:cs="Times New Roman"/>
          <w:color w:val="000000"/>
          <w:sz w:val="24"/>
          <w:szCs w:val="24"/>
          <w:lang w:val="ru-RU"/>
        </w:rPr>
        <w:t xml:space="preserve">). Функция, основанная на балловых компонентах, правильно идентифицировала 77% студентов выше или ниже 50 </w:t>
      </w:r>
      <w:r>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на распределение балла письма </w:t>
      </w:r>
      <w:r w:rsidRPr="00957C70">
        <w:rPr>
          <w:rFonts w:ascii="Times New Roman" w:hAnsi="Times New Roman" w:cs="Times New Roman"/>
          <w:color w:val="000000"/>
          <w:sz w:val="24"/>
          <w:szCs w:val="24"/>
        </w:rPr>
        <w:t>SAT</w:t>
      </w:r>
      <w:r w:rsidRPr="00957C70">
        <w:rPr>
          <w:rFonts w:ascii="Times New Roman" w:hAnsi="Times New Roman" w:cs="Times New Roman"/>
          <w:color w:val="000000"/>
          <w:sz w:val="24"/>
          <w:szCs w:val="24"/>
          <w:lang w:val="ru-RU"/>
        </w:rPr>
        <w:t xml:space="preserve">-9 и 67% студентов выше или ниже 50 </w:t>
      </w:r>
      <w:r>
        <w:rPr>
          <w:rFonts w:ascii="Times New Roman" w:hAnsi="Times New Roman" w:cs="Times New Roman"/>
          <w:color w:val="000000"/>
          <w:sz w:val="24"/>
          <w:szCs w:val="24"/>
          <w:lang w:val="ru-RU"/>
        </w:rPr>
        <w:t>%</w:t>
      </w:r>
      <w:r w:rsidRPr="00957C70">
        <w:rPr>
          <w:rFonts w:ascii="Times New Roman" w:hAnsi="Times New Roman" w:cs="Times New Roman"/>
          <w:color w:val="000000"/>
          <w:sz w:val="24"/>
          <w:szCs w:val="24"/>
          <w:lang w:val="ru-RU"/>
        </w:rPr>
        <w:t xml:space="preserve"> на распределение балла Письма </w:t>
      </w:r>
      <w:r w:rsidRPr="00957C70">
        <w:rPr>
          <w:rFonts w:ascii="Times New Roman" w:hAnsi="Times New Roman" w:cs="Times New Roman"/>
          <w:color w:val="000000"/>
          <w:sz w:val="24"/>
          <w:szCs w:val="24"/>
        </w:rPr>
        <w:t>HSEE</w:t>
      </w:r>
      <w:r w:rsidRPr="00957C70">
        <w:rPr>
          <w:rFonts w:ascii="Times New Roman" w:hAnsi="Times New Roman" w:cs="Times New Roman"/>
          <w:color w:val="000000"/>
          <w:sz w:val="24"/>
          <w:szCs w:val="24"/>
          <w:lang w:val="ru-RU"/>
        </w:rPr>
        <w:t>.</w:t>
      </w:r>
    </w:p>
    <w:p w:rsidR="00700AB1" w:rsidRPr="00957C70" w:rsidRDefault="00700AB1" w:rsidP="00105B3C">
      <w:pPr>
        <w:tabs>
          <w:tab w:val="left" w:pos="9356"/>
        </w:tabs>
        <w:spacing w:after="0" w:line="240" w:lineRule="auto"/>
        <w:ind w:firstLine="567"/>
        <w:jc w:val="both"/>
        <w:rPr>
          <w:rFonts w:ascii="Times New Roman" w:hAnsi="Times New Roman" w:cs="Times New Roman"/>
          <w:b/>
          <w:bCs/>
          <w:color w:val="000000"/>
          <w:sz w:val="24"/>
          <w:szCs w:val="24"/>
          <w:lang w:val="ru-RU"/>
        </w:rPr>
      </w:pPr>
      <w:r w:rsidRPr="00957C70">
        <w:rPr>
          <w:rFonts w:ascii="Times New Roman" w:hAnsi="Times New Roman" w:cs="Times New Roman"/>
          <w:b/>
          <w:bCs/>
          <w:color w:val="000000"/>
          <w:sz w:val="24"/>
          <w:szCs w:val="24"/>
          <w:lang w:val="ru-RU"/>
        </w:rPr>
        <w:t>Структура Диссертации</w:t>
      </w:r>
    </w:p>
    <w:p w:rsidR="00700AB1" w:rsidRPr="00957C70" w:rsidRDefault="00700AB1" w:rsidP="00105B3C">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Данная диссертационная работа состоит из введения, двух глав, состоящих из логически последующих разделов и подразделов, заключение и список литературы. </w:t>
      </w:r>
    </w:p>
    <w:p w:rsidR="004C53F1" w:rsidRPr="00957C70" w:rsidRDefault="00700AB1" w:rsidP="00673982">
      <w:pPr>
        <w:tabs>
          <w:tab w:val="left" w:pos="9356"/>
        </w:tabs>
        <w:spacing w:after="0" w:line="240" w:lineRule="auto"/>
        <w:ind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Во введении</w:t>
      </w:r>
      <w:r w:rsidRPr="00957C70">
        <w:rPr>
          <w:rFonts w:ascii="Times New Roman" w:hAnsi="Times New Roman" w:cs="Times New Roman"/>
          <w:b/>
          <w:color w:val="000000"/>
          <w:sz w:val="24"/>
          <w:szCs w:val="24"/>
          <w:lang w:val="ru-RU"/>
        </w:rPr>
        <w:t xml:space="preserve"> </w:t>
      </w:r>
      <w:r w:rsidRPr="00957C70">
        <w:rPr>
          <w:rFonts w:ascii="Times New Roman" w:hAnsi="Times New Roman" w:cs="Times New Roman"/>
          <w:color w:val="000000"/>
          <w:sz w:val="24"/>
          <w:szCs w:val="24"/>
          <w:lang w:val="ru-RU"/>
        </w:rPr>
        <w:t xml:space="preserve">диссертационной работы речь идет об особенности выбора темы и ее актуальности, говорится об источниках, целях и задачах, сути проведенной работы, о методе исследования и методологии ее разработки, научной новизне и прикладной значимости проведенного исследования, а также приводятся этапы исследования и определяется структура диссертационной работы.   </w:t>
      </w:r>
    </w:p>
    <w:p w:rsidR="00700AB1" w:rsidRPr="00957C70" w:rsidRDefault="00700AB1" w:rsidP="00105B3C">
      <w:pPr>
        <w:tabs>
          <w:tab w:val="left" w:pos="9356"/>
        </w:tabs>
        <w:spacing w:line="240" w:lineRule="auto"/>
        <w:ind w:right="-1" w:firstLine="567"/>
        <w:jc w:val="both"/>
        <w:rPr>
          <w:rFonts w:ascii="Times New Roman" w:hAnsi="Times New Roman" w:cs="Times New Roman"/>
          <w:b/>
          <w:bCs/>
          <w:sz w:val="24"/>
          <w:szCs w:val="24"/>
          <w:lang w:val="ru-RU"/>
        </w:rPr>
      </w:pPr>
      <w:r w:rsidRPr="00957C70">
        <w:rPr>
          <w:rFonts w:ascii="Times New Roman" w:hAnsi="Times New Roman" w:cs="Times New Roman"/>
          <w:b/>
          <w:bCs/>
          <w:sz w:val="24"/>
          <w:szCs w:val="24"/>
          <w:lang w:val="ru-RU"/>
        </w:rPr>
        <w:t xml:space="preserve">Первая глава </w:t>
      </w:r>
      <w:r w:rsidRPr="00957C70">
        <w:rPr>
          <w:rFonts w:ascii="Times New Roman" w:hAnsi="Times New Roman" w:cs="Times New Roman"/>
          <w:b/>
          <w:sz w:val="24"/>
          <w:szCs w:val="24"/>
          <w:lang w:val="ru-RU"/>
        </w:rPr>
        <w:t>диссертации</w:t>
      </w:r>
      <w:r w:rsidRPr="00957C70">
        <w:rPr>
          <w:rFonts w:ascii="Times New Roman" w:hAnsi="Times New Roman" w:cs="Times New Roman"/>
          <w:b/>
          <w:bCs/>
          <w:sz w:val="24"/>
          <w:szCs w:val="24"/>
          <w:lang w:val="ru-RU"/>
        </w:rPr>
        <w:t xml:space="preserve"> «</w:t>
      </w:r>
      <w:r w:rsidRPr="00957C70">
        <w:rPr>
          <w:rFonts w:ascii="Times New Roman" w:hAnsi="Times New Roman" w:cs="Times New Roman"/>
          <w:b/>
          <w:bCs/>
          <w:color w:val="000000"/>
          <w:sz w:val="24"/>
          <w:szCs w:val="24"/>
          <w:lang w:val="ru-RU"/>
        </w:rPr>
        <w:t>Исследование</w:t>
      </w:r>
      <w:r w:rsidRPr="00957C70">
        <w:rPr>
          <w:rFonts w:ascii="Times New Roman" w:hAnsi="Times New Roman" w:cs="Times New Roman"/>
          <w:b/>
          <w:bCs/>
          <w:color w:val="000000"/>
          <w:sz w:val="24"/>
          <w:szCs w:val="24"/>
          <w:shd w:val="clear" w:color="auto" w:fill="FFFFFF"/>
          <w:lang w:val="ru-RU"/>
        </w:rPr>
        <w:t xml:space="preserve"> достоверности тестов по </w:t>
      </w:r>
      <w:r w:rsidRPr="00957C70">
        <w:rPr>
          <w:rFonts w:ascii="Times New Roman" w:hAnsi="Times New Roman" w:cs="Times New Roman"/>
          <w:b/>
          <w:bCs/>
          <w:color w:val="000000"/>
          <w:sz w:val="24"/>
          <w:szCs w:val="24"/>
          <w:shd w:val="clear" w:color="auto" w:fill="FFFFFF"/>
        </w:rPr>
        <w:t>IELTS</w:t>
      </w:r>
      <w:r w:rsidRPr="00957C70">
        <w:rPr>
          <w:rFonts w:ascii="Times New Roman" w:hAnsi="Times New Roman" w:cs="Times New Roman"/>
          <w:b/>
          <w:bCs/>
          <w:sz w:val="24"/>
          <w:szCs w:val="24"/>
          <w:lang w:val="ru-RU"/>
        </w:rPr>
        <w:t xml:space="preserve">» </w:t>
      </w:r>
      <w:r w:rsidRPr="00957C70">
        <w:rPr>
          <w:rFonts w:ascii="Times New Roman" w:hAnsi="Times New Roman" w:cs="Times New Roman"/>
          <w:b/>
          <w:sz w:val="24"/>
          <w:szCs w:val="24"/>
          <w:lang w:val="ru-RU"/>
        </w:rPr>
        <w:t xml:space="preserve"> состоит из трех параграфов</w:t>
      </w:r>
      <w:r w:rsidRPr="00957C70">
        <w:rPr>
          <w:rFonts w:ascii="Times New Roman" w:hAnsi="Times New Roman" w:cs="Times New Roman"/>
          <w:b/>
          <w:bCs/>
          <w:sz w:val="24"/>
          <w:szCs w:val="24"/>
          <w:lang w:val="ru-RU"/>
        </w:rPr>
        <w:t>.</w:t>
      </w:r>
    </w:p>
    <w:p w:rsidR="00700AB1" w:rsidRPr="00957C70" w:rsidRDefault="00700AB1"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b/>
          <w:sz w:val="24"/>
          <w:szCs w:val="24"/>
          <w:lang w:val="ru-RU"/>
        </w:rPr>
        <w:t>В первом параграфе</w:t>
      </w:r>
      <w:r w:rsidR="004C5E52" w:rsidRPr="00957C70">
        <w:rPr>
          <w:rFonts w:ascii="Times New Roman" w:hAnsi="Times New Roman" w:cs="Times New Roman"/>
          <w:sz w:val="24"/>
          <w:szCs w:val="24"/>
          <w:lang w:val="ru-RU"/>
        </w:rPr>
        <w:t xml:space="preserve"> </w:t>
      </w:r>
      <w:r w:rsidR="004C5E52" w:rsidRPr="00957C70">
        <w:rPr>
          <w:rFonts w:ascii="Times New Roman" w:hAnsi="Times New Roman" w:cs="Times New Roman"/>
          <w:b/>
          <w:sz w:val="24"/>
          <w:szCs w:val="24"/>
          <w:lang w:val="ru-RU"/>
        </w:rPr>
        <w:t>первой</w:t>
      </w:r>
      <w:r w:rsidRPr="00957C70">
        <w:rPr>
          <w:rFonts w:ascii="Times New Roman" w:hAnsi="Times New Roman" w:cs="Times New Roman"/>
          <w:b/>
          <w:sz w:val="24"/>
          <w:szCs w:val="24"/>
          <w:lang w:val="ru-RU"/>
        </w:rPr>
        <w:t xml:space="preserve"> главы </w:t>
      </w:r>
      <w:r w:rsidRPr="00957C70">
        <w:rPr>
          <w:rFonts w:ascii="Times New Roman" w:hAnsi="Times New Roman" w:cs="Times New Roman"/>
          <w:sz w:val="24"/>
          <w:szCs w:val="24"/>
          <w:lang w:val="ru-RU"/>
        </w:rPr>
        <w:t xml:space="preserve">рассматривается </w:t>
      </w:r>
      <w:r w:rsidRPr="00957C70">
        <w:rPr>
          <w:rFonts w:ascii="Times New Roman" w:hAnsi="Times New Roman" w:cs="Times New Roman"/>
          <w:b/>
          <w:bCs/>
          <w:sz w:val="24"/>
          <w:szCs w:val="24"/>
          <w:lang w:val="ru-RU"/>
        </w:rPr>
        <w:t xml:space="preserve">«Краткая характеристика тестов по английскому языку». </w:t>
      </w:r>
      <w:r w:rsidRPr="00957C70">
        <w:rPr>
          <w:rFonts w:ascii="Times New Roman" w:hAnsi="Times New Roman" w:cs="Times New Roman"/>
          <w:sz w:val="24"/>
          <w:szCs w:val="24"/>
          <w:lang w:val="ru-RU"/>
        </w:rPr>
        <w:t xml:space="preserve">Сегодня по всему миру используются различные тесты, особенно в англоязычных странах для проверки способности изучения английского языка не англоязычных студентов. Эти тесты изменялись в течение лет, приобрели новые и альтернативные виды. Из числа наиболее важнейших  таких тестов можно назвать   </w:t>
      </w:r>
      <w:r w:rsidRPr="00957C70">
        <w:rPr>
          <w:rFonts w:ascii="Times New Roman" w:hAnsi="Times New Roman" w:cs="Times New Roman"/>
          <w:sz w:val="24"/>
          <w:szCs w:val="24"/>
          <w:lang w:bidi="fa-IR"/>
        </w:rPr>
        <w:t>TOEFL</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OPI</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LTP</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RTP</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WPT</w:t>
      </w:r>
      <w:r w:rsidRPr="00957C70">
        <w:rPr>
          <w:rFonts w:ascii="Times New Roman" w:hAnsi="Times New Roman" w:cs="Times New Roman"/>
          <w:sz w:val="24"/>
          <w:szCs w:val="24"/>
          <w:lang w:val="ru-RU" w:bidi="fa-IR"/>
        </w:rPr>
        <w:t xml:space="preserve"> и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Экзамен </w:t>
      </w:r>
      <w:r w:rsidRPr="00957C70">
        <w:rPr>
          <w:rFonts w:ascii="Times New Roman" w:hAnsi="Times New Roman" w:cs="Times New Roman"/>
          <w:sz w:val="24"/>
          <w:szCs w:val="24"/>
          <w:lang w:bidi="fa-IR"/>
        </w:rPr>
        <w:t>TOEFL</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Test</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of</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English</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as</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a</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foreign</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Language</w:t>
      </w:r>
      <w:r w:rsidRPr="00957C70">
        <w:rPr>
          <w:rFonts w:ascii="Times New Roman" w:hAnsi="Times New Roman" w:cs="Times New Roman"/>
          <w:sz w:val="24"/>
          <w:szCs w:val="24"/>
          <w:lang w:val="ru-RU" w:bidi="fa-IR"/>
        </w:rPr>
        <w:t xml:space="preserve">) – английский язык как второй язык) в значении теста по знанию английского языка  качестве иностранного языка. </w:t>
      </w:r>
      <w:r w:rsidRPr="00957C70">
        <w:rPr>
          <w:rFonts w:ascii="Times New Roman" w:hAnsi="Times New Roman" w:cs="Times New Roman"/>
          <w:sz w:val="24"/>
          <w:szCs w:val="24"/>
          <w:lang w:val="ru-RU"/>
        </w:rPr>
        <w:t xml:space="preserve">Он представляет собой тест, проверяющий способность человека в понимании и используется в академической и вузовской среде. Этот тест разрабатывается  и проводится со стороны специалистов в области образования. Этот тест предназначен для проверки общей способности по изучению английского языка, желающих учиться в американских вузах. </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TOEFL</w:t>
      </w:r>
      <w:r w:rsidRPr="00957C70">
        <w:rPr>
          <w:rFonts w:ascii="Times New Roman" w:hAnsi="Times New Roman" w:cs="Times New Roman"/>
          <w:sz w:val="24"/>
          <w:szCs w:val="24"/>
          <w:lang w:val="ru-RU" w:bidi="fa-IR"/>
        </w:rPr>
        <w:t xml:space="preserve"> является критерием приема для неанглоязычных в вузы и учебные заведения с английским языком обучения. Баллы </w:t>
      </w:r>
      <w:r w:rsidRPr="00957C70">
        <w:rPr>
          <w:rFonts w:ascii="Times New Roman" w:hAnsi="Times New Roman" w:cs="Times New Roman"/>
          <w:sz w:val="24"/>
          <w:szCs w:val="24"/>
          <w:lang w:bidi="fa-IR"/>
        </w:rPr>
        <w:t>TOEFL</w:t>
      </w:r>
      <w:r w:rsidRPr="00957C70">
        <w:rPr>
          <w:rFonts w:ascii="Times New Roman" w:hAnsi="Times New Roman" w:cs="Times New Roman"/>
          <w:sz w:val="24"/>
          <w:szCs w:val="24"/>
          <w:lang w:val="ru-RU" w:bidi="fa-IR"/>
        </w:rPr>
        <w:t xml:space="preserve"> считаются действительными в течение 2 лет и через два года официальный сертификат по нему более не будет иметь значения.</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rPr>
        <w:t>Тест</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OPI</w:t>
      </w:r>
      <w:r w:rsidRPr="00957C70">
        <w:rPr>
          <w:rFonts w:ascii="Times New Roman" w:hAnsi="Times New Roman" w:cs="Times New Roman"/>
          <w:sz w:val="24"/>
          <w:szCs w:val="24"/>
          <w:lang w:val="ru-RU" w:bidi="fa-IR"/>
        </w:rPr>
        <w:t xml:space="preserve"> проводится в </w:t>
      </w:r>
      <w:r w:rsidR="00B2156E">
        <w:rPr>
          <w:rFonts w:ascii="Times New Roman" w:hAnsi="Times New Roman" w:cs="Times New Roman"/>
          <w:sz w:val="24"/>
          <w:szCs w:val="24"/>
          <w:lang w:val="ru-RU" w:bidi="fa-IR"/>
        </w:rPr>
        <w:t>виде беседы, который продолжае</w:t>
      </w:r>
      <w:r w:rsidRPr="00957C70">
        <w:rPr>
          <w:rFonts w:ascii="Times New Roman" w:hAnsi="Times New Roman" w:cs="Times New Roman"/>
          <w:sz w:val="24"/>
          <w:szCs w:val="24"/>
          <w:lang w:val="ru-RU" w:bidi="fa-IR"/>
        </w:rPr>
        <w:t xml:space="preserve">тся примерно от 20 до 30 минут. Такая словесная беседа осуществляется с помощью телефона между претендентом и специалистом теста </w:t>
      </w:r>
      <w:r w:rsidRPr="00957C70">
        <w:rPr>
          <w:rFonts w:ascii="Times New Roman" w:hAnsi="Times New Roman" w:cs="Times New Roman"/>
          <w:sz w:val="24"/>
          <w:szCs w:val="24"/>
          <w:lang w:bidi="fa-IR"/>
        </w:rPr>
        <w:t>OPI</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Oral</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Proficiency</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Interview</w:t>
      </w:r>
      <w:r w:rsidRPr="00957C70">
        <w:rPr>
          <w:rFonts w:ascii="Times New Roman" w:hAnsi="Times New Roman" w:cs="Times New Roman"/>
          <w:sz w:val="24"/>
          <w:szCs w:val="24"/>
          <w:lang w:val="ru-RU" w:bidi="fa-IR"/>
        </w:rPr>
        <w:t>- способность  вести беседу). Этот тест проверяет способность человека вести беседу, и  считаясь стандартом он проверяет общую способность претендента беседовать. Этот тест включает определенное количест</w:t>
      </w:r>
      <w:r w:rsidR="00B2156E">
        <w:rPr>
          <w:rFonts w:ascii="Times New Roman" w:hAnsi="Times New Roman" w:cs="Times New Roman"/>
          <w:sz w:val="24"/>
          <w:szCs w:val="24"/>
          <w:lang w:val="ru-RU" w:bidi="fa-IR"/>
        </w:rPr>
        <w:t>в</w:t>
      </w:r>
      <w:r w:rsidRPr="00957C70">
        <w:rPr>
          <w:rFonts w:ascii="Times New Roman" w:hAnsi="Times New Roman" w:cs="Times New Roman"/>
          <w:sz w:val="24"/>
          <w:szCs w:val="24"/>
          <w:lang w:val="ru-RU" w:bidi="fa-IR"/>
        </w:rPr>
        <w:t xml:space="preserve">о личных вопросов и первичной целью </w:t>
      </w:r>
      <w:r w:rsidRPr="00957C70">
        <w:rPr>
          <w:rFonts w:ascii="Times New Roman" w:hAnsi="Times New Roman" w:cs="Times New Roman"/>
          <w:sz w:val="24"/>
          <w:szCs w:val="24"/>
          <w:lang w:bidi="fa-IR"/>
        </w:rPr>
        <w:t>OPI</w:t>
      </w:r>
      <w:r w:rsidRPr="00957C70">
        <w:rPr>
          <w:rFonts w:ascii="Times New Roman" w:hAnsi="Times New Roman" w:cs="Times New Roman"/>
          <w:sz w:val="24"/>
          <w:szCs w:val="24"/>
          <w:lang w:val="ru-RU" w:bidi="fa-IR"/>
        </w:rPr>
        <w:t xml:space="preserve"> является получение достаточной информации о претенденте, чтобы определить его способность беседовать. Тест состоит из четырех этапов, все из которых осуществляется посредством телефона: 1) Первая часть состоит от начинания (начала), в которой пр</w:t>
      </w:r>
      <w:r w:rsidR="00B2156E">
        <w:rPr>
          <w:rFonts w:ascii="Times New Roman" w:hAnsi="Times New Roman" w:cs="Times New Roman"/>
          <w:sz w:val="24"/>
          <w:szCs w:val="24"/>
          <w:lang w:val="ru-RU" w:bidi="fa-IR"/>
        </w:rPr>
        <w:t>е</w:t>
      </w:r>
      <w:r w:rsidRPr="00957C70">
        <w:rPr>
          <w:rFonts w:ascii="Times New Roman" w:hAnsi="Times New Roman" w:cs="Times New Roman"/>
          <w:sz w:val="24"/>
          <w:szCs w:val="24"/>
          <w:lang w:val="ru-RU" w:bidi="fa-IR"/>
        </w:rPr>
        <w:t>тен</w:t>
      </w:r>
      <w:r w:rsidR="00B2156E">
        <w:rPr>
          <w:rFonts w:ascii="Times New Roman" w:hAnsi="Times New Roman" w:cs="Times New Roman"/>
          <w:sz w:val="24"/>
          <w:szCs w:val="24"/>
          <w:lang w:val="ru-RU" w:bidi="fa-IR"/>
        </w:rPr>
        <w:t>д</w:t>
      </w:r>
      <w:r w:rsidRPr="00957C70">
        <w:rPr>
          <w:rFonts w:ascii="Times New Roman" w:hAnsi="Times New Roman" w:cs="Times New Roman"/>
          <w:sz w:val="24"/>
          <w:szCs w:val="24"/>
          <w:lang w:val="ru-RU" w:bidi="fa-IR"/>
        </w:rPr>
        <w:t>енту задаются вопросы. 2) Определение степени знаний претендента. 3) Большие поиски информации о владении английского языка претендентом. 4). Продолжение беседы  до того времени, пока претендент сумеет ответить на вопросы.</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Тест </w:t>
      </w:r>
      <w:r w:rsidRPr="00957C70">
        <w:rPr>
          <w:rFonts w:ascii="Times New Roman" w:hAnsi="Times New Roman" w:cs="Times New Roman"/>
          <w:sz w:val="24"/>
          <w:szCs w:val="24"/>
          <w:lang w:bidi="fa-IR"/>
        </w:rPr>
        <w:t>LTP</w:t>
      </w:r>
      <w:r w:rsidRPr="00957C70">
        <w:rPr>
          <w:rFonts w:ascii="Times New Roman" w:hAnsi="Times New Roman" w:cs="Times New Roman"/>
          <w:sz w:val="24"/>
          <w:szCs w:val="24"/>
          <w:lang w:val="ru-RU"/>
        </w:rPr>
        <w:t xml:space="preserve"> является стандартом и проводится с помощью компьютера, оце</w:t>
      </w:r>
      <w:r w:rsidR="00B2156E">
        <w:rPr>
          <w:rFonts w:ascii="Times New Roman" w:hAnsi="Times New Roman" w:cs="Times New Roman"/>
          <w:sz w:val="24"/>
          <w:szCs w:val="24"/>
          <w:lang w:val="ru-RU"/>
        </w:rPr>
        <w:t>нивает способность слушания прете</w:t>
      </w:r>
      <w:r w:rsidRPr="00957C70">
        <w:rPr>
          <w:rFonts w:ascii="Times New Roman" w:hAnsi="Times New Roman" w:cs="Times New Roman"/>
          <w:sz w:val="24"/>
          <w:szCs w:val="24"/>
          <w:lang w:val="ru-RU"/>
        </w:rPr>
        <w:t xml:space="preserve">ндентов. </w:t>
      </w:r>
      <w:r w:rsidRPr="00957C70">
        <w:rPr>
          <w:rFonts w:ascii="Times New Roman" w:hAnsi="Times New Roman" w:cs="Times New Roman"/>
          <w:sz w:val="24"/>
          <w:szCs w:val="24"/>
          <w:lang w:bidi="fa-IR"/>
        </w:rPr>
        <w:t>LTP</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Listening</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Test</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for</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Profissionals</w:t>
      </w:r>
      <w:r w:rsidRPr="00957C70">
        <w:rPr>
          <w:rFonts w:ascii="Times New Roman" w:hAnsi="Times New Roman" w:cs="Times New Roman"/>
          <w:sz w:val="24"/>
          <w:szCs w:val="24"/>
          <w:lang w:val="ru-RU" w:bidi="fa-IR"/>
        </w:rPr>
        <w:t xml:space="preserve"> – Тест слушания для профессионалов) определяет до какой степени неанглоязычный претендент  может хорошо </w:t>
      </w:r>
      <w:r w:rsidR="00F45F4E">
        <w:rPr>
          <w:rFonts w:ascii="Times New Roman" w:hAnsi="Times New Roman" w:cs="Times New Roman"/>
          <w:sz w:val="24"/>
          <w:szCs w:val="24"/>
          <w:lang w:val="ru-RU" w:bidi="fa-IR"/>
        </w:rPr>
        <w:t>понимать слова и  разговоры анг</w:t>
      </w:r>
      <w:r w:rsidRPr="00957C70">
        <w:rPr>
          <w:rFonts w:ascii="Times New Roman" w:hAnsi="Times New Roman" w:cs="Times New Roman"/>
          <w:sz w:val="24"/>
          <w:szCs w:val="24"/>
          <w:lang w:val="ru-RU" w:bidi="fa-IR"/>
        </w:rPr>
        <w:t>лоязычных лиц. Прет</w:t>
      </w:r>
      <w:r w:rsidR="00F45F4E">
        <w:rPr>
          <w:rFonts w:ascii="Times New Roman" w:hAnsi="Times New Roman" w:cs="Times New Roman"/>
          <w:sz w:val="24"/>
          <w:szCs w:val="24"/>
          <w:lang w:val="ru-RU" w:bidi="fa-IR"/>
        </w:rPr>
        <w:t>е</w:t>
      </w:r>
      <w:r w:rsidRPr="00957C70">
        <w:rPr>
          <w:rFonts w:ascii="Times New Roman" w:hAnsi="Times New Roman" w:cs="Times New Roman"/>
          <w:sz w:val="24"/>
          <w:szCs w:val="24"/>
          <w:lang w:val="ru-RU" w:bidi="fa-IR"/>
        </w:rPr>
        <w:t>неденты прослушивают тексты и после слушания текстов отвечают на вопросы  с четыр</w:t>
      </w:r>
      <w:r w:rsidR="00F45F4E">
        <w:rPr>
          <w:rFonts w:ascii="Times New Roman" w:hAnsi="Times New Roman" w:cs="Times New Roman"/>
          <w:sz w:val="24"/>
          <w:szCs w:val="24"/>
          <w:lang w:val="ru-RU" w:bidi="fa-IR"/>
        </w:rPr>
        <w:t>ьмя вариан</w:t>
      </w:r>
      <w:r w:rsidRPr="00957C70">
        <w:rPr>
          <w:rFonts w:ascii="Times New Roman" w:hAnsi="Times New Roman" w:cs="Times New Roman"/>
          <w:sz w:val="24"/>
          <w:szCs w:val="24"/>
          <w:lang w:val="ru-RU" w:bidi="fa-IR"/>
        </w:rPr>
        <w:t xml:space="preserve">тами ответов. </w:t>
      </w:r>
      <w:r w:rsidRPr="00957C70">
        <w:rPr>
          <w:rFonts w:ascii="Times New Roman" w:hAnsi="Times New Roman" w:cs="Times New Roman"/>
          <w:sz w:val="24"/>
          <w:szCs w:val="24"/>
          <w:lang w:val="ru-RU" w:bidi="fa-IR"/>
        </w:rPr>
        <w:lastRenderedPageBreak/>
        <w:t>На основе этого теста претенденты делятся на  групп и наивысший балл присваивается высшей группе,  наименьший  - слабой. Этот тест особенным образом используется в США для проверки спосо</w:t>
      </w:r>
      <w:r w:rsidR="00F45F4E">
        <w:rPr>
          <w:rFonts w:ascii="Times New Roman" w:hAnsi="Times New Roman" w:cs="Times New Roman"/>
          <w:sz w:val="24"/>
          <w:szCs w:val="24"/>
          <w:lang w:val="ru-RU" w:bidi="fa-IR"/>
        </w:rPr>
        <w:t>б</w:t>
      </w:r>
      <w:r w:rsidRPr="00957C70">
        <w:rPr>
          <w:rFonts w:ascii="Times New Roman" w:hAnsi="Times New Roman" w:cs="Times New Roman"/>
          <w:sz w:val="24"/>
          <w:szCs w:val="24"/>
          <w:lang w:val="ru-RU" w:bidi="fa-IR"/>
        </w:rPr>
        <w:t xml:space="preserve">ности слушания английской речи неанглоязычных для поступления в университеты. </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Тест </w:t>
      </w:r>
      <w:r w:rsidRPr="00957C70">
        <w:rPr>
          <w:rFonts w:ascii="Times New Roman" w:hAnsi="Times New Roman" w:cs="Times New Roman"/>
          <w:sz w:val="24"/>
          <w:szCs w:val="24"/>
          <w:lang w:bidi="fa-IR"/>
        </w:rPr>
        <w:t>RTP</w:t>
      </w:r>
      <w:r w:rsidRPr="00957C70">
        <w:rPr>
          <w:rFonts w:ascii="Times New Roman" w:hAnsi="Times New Roman" w:cs="Times New Roman"/>
          <w:sz w:val="24"/>
          <w:szCs w:val="24"/>
          <w:lang w:val="ru-RU"/>
        </w:rPr>
        <w:t xml:space="preserve"> также является ста</w:t>
      </w:r>
      <w:r w:rsidR="00F45F4E">
        <w:rPr>
          <w:rFonts w:ascii="Times New Roman" w:hAnsi="Times New Roman" w:cs="Times New Roman"/>
          <w:sz w:val="24"/>
          <w:szCs w:val="24"/>
          <w:lang w:val="ru-RU"/>
        </w:rPr>
        <w:t>н</w:t>
      </w:r>
      <w:r w:rsidRPr="00957C70">
        <w:rPr>
          <w:rFonts w:ascii="Times New Roman" w:hAnsi="Times New Roman" w:cs="Times New Roman"/>
          <w:sz w:val="24"/>
          <w:szCs w:val="24"/>
          <w:lang w:val="ru-RU"/>
        </w:rPr>
        <w:t>дартным и осуществляется с помощью компьютера и проверяет владение чтением пр</w:t>
      </w:r>
      <w:r w:rsidR="00F45F4E">
        <w:rPr>
          <w:rFonts w:ascii="Times New Roman" w:hAnsi="Times New Roman" w:cs="Times New Roman"/>
          <w:sz w:val="24"/>
          <w:szCs w:val="24"/>
          <w:lang w:val="ru-RU"/>
        </w:rPr>
        <w:t>е</w:t>
      </w:r>
      <w:r w:rsidRPr="00957C70">
        <w:rPr>
          <w:rFonts w:ascii="Times New Roman" w:hAnsi="Times New Roman" w:cs="Times New Roman"/>
          <w:sz w:val="24"/>
          <w:szCs w:val="24"/>
          <w:lang w:val="ru-RU"/>
        </w:rPr>
        <w:t xml:space="preserve">тендентов в определенном языке наподобие английского языка. </w:t>
      </w:r>
      <w:r w:rsidRPr="00957C70">
        <w:rPr>
          <w:rFonts w:ascii="Times New Roman" w:hAnsi="Times New Roman" w:cs="Times New Roman"/>
          <w:sz w:val="24"/>
          <w:szCs w:val="24"/>
          <w:lang w:bidi="fa-IR"/>
        </w:rPr>
        <w:t>RTP</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Reading</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Test</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for</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professionals</w:t>
      </w:r>
      <w:r w:rsidRPr="00957C70">
        <w:rPr>
          <w:rFonts w:ascii="Times New Roman" w:hAnsi="Times New Roman" w:cs="Times New Roman"/>
          <w:sz w:val="24"/>
          <w:szCs w:val="24"/>
          <w:lang w:val="ru-RU" w:bidi="fa-IR"/>
        </w:rPr>
        <w:t xml:space="preserve"> – Тест чтения для профессионалов) проверяет чтение текста пр</w:t>
      </w:r>
      <w:r w:rsidR="00F45F4E">
        <w:rPr>
          <w:rFonts w:ascii="Times New Roman" w:hAnsi="Times New Roman" w:cs="Times New Roman"/>
          <w:sz w:val="24"/>
          <w:szCs w:val="24"/>
          <w:lang w:val="ru-RU" w:bidi="fa-IR"/>
        </w:rPr>
        <w:t>е</w:t>
      </w:r>
      <w:r w:rsidRPr="00957C70">
        <w:rPr>
          <w:rFonts w:ascii="Times New Roman" w:hAnsi="Times New Roman" w:cs="Times New Roman"/>
          <w:sz w:val="24"/>
          <w:szCs w:val="24"/>
          <w:lang w:val="ru-RU" w:bidi="fa-IR"/>
        </w:rPr>
        <w:t>тендентов.  Этот тест включает несколько тексто</w:t>
      </w:r>
      <w:r w:rsidR="00F45F4E">
        <w:rPr>
          <w:rFonts w:ascii="Times New Roman" w:hAnsi="Times New Roman" w:cs="Times New Roman"/>
          <w:sz w:val="24"/>
          <w:szCs w:val="24"/>
          <w:lang w:val="ru-RU" w:bidi="fa-IR"/>
        </w:rPr>
        <w:t>в</w:t>
      </w:r>
      <w:r w:rsidRPr="00957C70">
        <w:rPr>
          <w:rFonts w:ascii="Times New Roman" w:hAnsi="Times New Roman" w:cs="Times New Roman"/>
          <w:sz w:val="24"/>
          <w:szCs w:val="24"/>
          <w:lang w:val="ru-RU" w:bidi="fa-IR"/>
        </w:rPr>
        <w:t>, пос</w:t>
      </w:r>
      <w:r w:rsidR="00F45F4E">
        <w:rPr>
          <w:rFonts w:ascii="Times New Roman" w:hAnsi="Times New Roman" w:cs="Times New Roman"/>
          <w:sz w:val="24"/>
          <w:szCs w:val="24"/>
          <w:lang w:val="ru-RU" w:bidi="fa-IR"/>
        </w:rPr>
        <w:t>ле чте</w:t>
      </w:r>
      <w:r w:rsidRPr="00957C70">
        <w:rPr>
          <w:rFonts w:ascii="Times New Roman" w:hAnsi="Times New Roman" w:cs="Times New Roman"/>
          <w:sz w:val="24"/>
          <w:szCs w:val="24"/>
          <w:lang w:val="ru-RU" w:bidi="fa-IR"/>
        </w:rPr>
        <w:t>ния которых претенденты должны отвечать на вопросы с четырь</w:t>
      </w:r>
      <w:r w:rsidR="00F45F4E">
        <w:rPr>
          <w:rFonts w:ascii="Times New Roman" w:hAnsi="Times New Roman" w:cs="Times New Roman"/>
          <w:sz w:val="24"/>
          <w:szCs w:val="24"/>
          <w:lang w:val="ru-RU" w:bidi="fa-IR"/>
        </w:rPr>
        <w:t>м</w:t>
      </w:r>
      <w:r w:rsidRPr="00957C70">
        <w:rPr>
          <w:rFonts w:ascii="Times New Roman" w:hAnsi="Times New Roman" w:cs="Times New Roman"/>
          <w:sz w:val="24"/>
          <w:szCs w:val="24"/>
          <w:lang w:val="ru-RU" w:bidi="fa-IR"/>
        </w:rPr>
        <w:t>я вариантами ответа. Тестируемые лица на основе своих способн</w:t>
      </w:r>
      <w:r w:rsidR="00F45F4E">
        <w:rPr>
          <w:rFonts w:ascii="Times New Roman" w:hAnsi="Times New Roman" w:cs="Times New Roman"/>
          <w:sz w:val="24"/>
          <w:szCs w:val="24"/>
          <w:lang w:val="ru-RU" w:bidi="fa-IR"/>
        </w:rPr>
        <w:t>остей делятся на 10 групп, пред</w:t>
      </w:r>
      <w:r w:rsidRPr="00957C70">
        <w:rPr>
          <w:rFonts w:ascii="Times New Roman" w:hAnsi="Times New Roman" w:cs="Times New Roman"/>
          <w:sz w:val="24"/>
          <w:szCs w:val="24"/>
          <w:lang w:val="ru-RU" w:bidi="fa-IR"/>
        </w:rPr>
        <w:t>ставляющих собой от начинающих до высших. Каждый текст в этом тесте имеет 4 вопроса, которые выбраны из формальных и неформальных, социал</w:t>
      </w:r>
      <w:r w:rsidR="00F45F4E">
        <w:rPr>
          <w:rFonts w:ascii="Times New Roman" w:hAnsi="Times New Roman" w:cs="Times New Roman"/>
          <w:sz w:val="24"/>
          <w:szCs w:val="24"/>
          <w:lang w:val="ru-RU" w:bidi="fa-IR"/>
        </w:rPr>
        <w:t>ь</w:t>
      </w:r>
      <w:r w:rsidRPr="00957C70">
        <w:rPr>
          <w:rFonts w:ascii="Times New Roman" w:hAnsi="Times New Roman" w:cs="Times New Roman"/>
          <w:sz w:val="24"/>
          <w:szCs w:val="24"/>
          <w:lang w:val="ru-RU" w:bidi="fa-IR"/>
        </w:rPr>
        <w:t xml:space="preserve">ных, вузовских, дисциплинарных и новостных текстов. </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Тест </w:t>
      </w:r>
      <w:r w:rsidRPr="00957C70">
        <w:rPr>
          <w:rFonts w:ascii="Times New Roman" w:hAnsi="Times New Roman" w:cs="Times New Roman"/>
          <w:sz w:val="24"/>
          <w:szCs w:val="24"/>
          <w:lang w:bidi="fa-IR"/>
        </w:rPr>
        <w:t>WPT</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Writing</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proficiency</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test</w:t>
      </w:r>
      <w:r w:rsidRPr="00957C70">
        <w:rPr>
          <w:rFonts w:ascii="Times New Roman" w:hAnsi="Times New Roman" w:cs="Times New Roman"/>
          <w:sz w:val="24"/>
          <w:szCs w:val="24"/>
          <w:lang w:val="ru-RU" w:bidi="fa-IR"/>
        </w:rPr>
        <w:t>-тест письма) является стандартным тестом, с помощью которого проверяется способность пис</w:t>
      </w:r>
      <w:r w:rsidR="00F45F4E">
        <w:rPr>
          <w:rFonts w:ascii="Times New Roman" w:hAnsi="Times New Roman" w:cs="Times New Roman"/>
          <w:sz w:val="24"/>
          <w:szCs w:val="24"/>
          <w:lang w:val="ru-RU" w:bidi="fa-IR"/>
        </w:rPr>
        <w:t>ьма</w:t>
      </w:r>
      <w:r w:rsidRPr="00957C70">
        <w:rPr>
          <w:rFonts w:ascii="Times New Roman" w:hAnsi="Times New Roman" w:cs="Times New Roman"/>
          <w:sz w:val="24"/>
          <w:szCs w:val="24"/>
          <w:lang w:val="ru-RU" w:bidi="fa-IR"/>
        </w:rPr>
        <w:t xml:space="preserve"> претенд</w:t>
      </w:r>
      <w:r w:rsidR="00F45F4E">
        <w:rPr>
          <w:rFonts w:ascii="Times New Roman" w:hAnsi="Times New Roman" w:cs="Times New Roman"/>
          <w:sz w:val="24"/>
          <w:szCs w:val="24"/>
          <w:lang w:val="ru-RU" w:bidi="fa-IR"/>
        </w:rPr>
        <w:t>ента в определ</w:t>
      </w:r>
      <w:r w:rsidRPr="00957C70">
        <w:rPr>
          <w:rFonts w:ascii="Times New Roman" w:hAnsi="Times New Roman" w:cs="Times New Roman"/>
          <w:sz w:val="24"/>
          <w:szCs w:val="24"/>
          <w:lang w:val="ru-RU" w:bidi="fa-IR"/>
        </w:rPr>
        <w:t>енном языке наподо</w:t>
      </w:r>
      <w:r w:rsidR="00F45F4E">
        <w:rPr>
          <w:rFonts w:ascii="Times New Roman" w:hAnsi="Times New Roman" w:cs="Times New Roman"/>
          <w:sz w:val="24"/>
          <w:szCs w:val="24"/>
          <w:lang w:val="ru-RU" w:bidi="fa-IR"/>
        </w:rPr>
        <w:t>бие английского. Способность пи</w:t>
      </w:r>
      <w:r w:rsidRPr="00957C70">
        <w:rPr>
          <w:rFonts w:ascii="Times New Roman" w:hAnsi="Times New Roman" w:cs="Times New Roman"/>
          <w:sz w:val="24"/>
          <w:szCs w:val="24"/>
          <w:lang w:val="ru-RU" w:bidi="fa-IR"/>
        </w:rPr>
        <w:t>сьма претендентов проверяется критер</w:t>
      </w:r>
      <w:r w:rsidR="00F45F4E">
        <w:rPr>
          <w:rFonts w:ascii="Times New Roman" w:hAnsi="Times New Roman" w:cs="Times New Roman"/>
          <w:sz w:val="24"/>
          <w:szCs w:val="24"/>
          <w:lang w:val="ru-RU" w:bidi="fa-IR"/>
        </w:rPr>
        <w:t>и</w:t>
      </w:r>
      <w:r w:rsidRPr="00957C70">
        <w:rPr>
          <w:rFonts w:ascii="Times New Roman" w:hAnsi="Times New Roman" w:cs="Times New Roman"/>
          <w:sz w:val="24"/>
          <w:szCs w:val="24"/>
          <w:lang w:val="ru-RU" w:bidi="fa-IR"/>
        </w:rPr>
        <w:t>ями, определенными заранее. Эти лица должны проверять свое писание в формальном и неформальном виде, т.е. в своем письме использовали как формальный, так и неформальный язык. На осн</w:t>
      </w:r>
      <w:r w:rsidR="00F45F4E">
        <w:rPr>
          <w:rFonts w:ascii="Times New Roman" w:hAnsi="Times New Roman" w:cs="Times New Roman"/>
          <w:sz w:val="24"/>
          <w:szCs w:val="24"/>
          <w:lang w:val="ru-RU" w:bidi="fa-IR"/>
        </w:rPr>
        <w:t>о</w:t>
      </w:r>
      <w:r w:rsidRPr="00957C70">
        <w:rPr>
          <w:rFonts w:ascii="Times New Roman" w:hAnsi="Times New Roman" w:cs="Times New Roman"/>
          <w:sz w:val="24"/>
          <w:szCs w:val="24"/>
          <w:lang w:val="ru-RU" w:bidi="fa-IR"/>
        </w:rPr>
        <w:t>ве этого теста определяется, что в какой степени эффективно и правильно пр</w:t>
      </w:r>
      <w:r w:rsidR="00F45F4E">
        <w:rPr>
          <w:rFonts w:ascii="Times New Roman" w:hAnsi="Times New Roman" w:cs="Times New Roman"/>
          <w:sz w:val="24"/>
          <w:szCs w:val="24"/>
          <w:lang w:val="ru-RU" w:bidi="fa-IR"/>
        </w:rPr>
        <w:t>е</w:t>
      </w:r>
      <w:r w:rsidRPr="00957C70">
        <w:rPr>
          <w:rFonts w:ascii="Times New Roman" w:hAnsi="Times New Roman" w:cs="Times New Roman"/>
          <w:sz w:val="24"/>
          <w:szCs w:val="24"/>
          <w:lang w:val="ru-RU" w:bidi="fa-IR"/>
        </w:rPr>
        <w:t>т</w:t>
      </w:r>
      <w:r w:rsidR="00F45F4E">
        <w:rPr>
          <w:rFonts w:ascii="Times New Roman" w:hAnsi="Times New Roman" w:cs="Times New Roman"/>
          <w:sz w:val="24"/>
          <w:szCs w:val="24"/>
          <w:lang w:val="ru-RU" w:bidi="fa-IR"/>
        </w:rPr>
        <w:t>ен</w:t>
      </w:r>
      <w:r w:rsidRPr="00957C70">
        <w:rPr>
          <w:rFonts w:ascii="Times New Roman" w:hAnsi="Times New Roman" w:cs="Times New Roman"/>
          <w:sz w:val="24"/>
          <w:szCs w:val="24"/>
          <w:lang w:val="ru-RU" w:bidi="fa-IR"/>
        </w:rPr>
        <w:t>дент использует письмо в реальных жизненных условиях. Вре</w:t>
      </w:r>
      <w:r w:rsidR="00F45F4E">
        <w:rPr>
          <w:rFonts w:ascii="Times New Roman" w:hAnsi="Times New Roman" w:cs="Times New Roman"/>
          <w:sz w:val="24"/>
          <w:szCs w:val="24"/>
          <w:lang w:val="ru-RU" w:bidi="fa-IR"/>
        </w:rPr>
        <w:t>мя ответа на вопросы этого тест</w:t>
      </w:r>
      <w:r w:rsidRPr="00957C70">
        <w:rPr>
          <w:rFonts w:ascii="Times New Roman" w:hAnsi="Times New Roman" w:cs="Times New Roman"/>
          <w:sz w:val="24"/>
          <w:szCs w:val="24"/>
          <w:lang w:val="ru-RU" w:bidi="fa-IR"/>
        </w:rPr>
        <w:t>а составляет от 40 до 50 минут. Все эти вопросы предло</w:t>
      </w:r>
      <w:r w:rsidR="00F45F4E">
        <w:rPr>
          <w:rFonts w:ascii="Times New Roman" w:hAnsi="Times New Roman" w:cs="Times New Roman"/>
          <w:sz w:val="24"/>
          <w:szCs w:val="24"/>
          <w:lang w:val="ru-RU" w:bidi="fa-IR"/>
        </w:rPr>
        <w:t>жены в виде незаконч</w:t>
      </w:r>
      <w:r w:rsidRPr="00957C70">
        <w:rPr>
          <w:rFonts w:ascii="Times New Roman" w:hAnsi="Times New Roman" w:cs="Times New Roman"/>
          <w:sz w:val="24"/>
          <w:szCs w:val="24"/>
          <w:lang w:val="ru-RU" w:bidi="fa-IR"/>
        </w:rPr>
        <w:t xml:space="preserve">енных предложений и претенден5т должен заполнить их. </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В общем, тесты </w:t>
      </w:r>
      <w:r w:rsidRPr="00957C70">
        <w:rPr>
          <w:rFonts w:ascii="Times New Roman" w:hAnsi="Times New Roman" w:cs="Times New Roman"/>
          <w:sz w:val="24"/>
          <w:szCs w:val="24"/>
          <w:lang w:bidi="fa-IR"/>
        </w:rPr>
        <w:t>OPI</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LTP</w:t>
      </w:r>
      <w:r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bidi="fa-IR"/>
        </w:rPr>
        <w:t>RTP</w:t>
      </w:r>
      <w:r w:rsidRPr="00957C70">
        <w:rPr>
          <w:rFonts w:ascii="Times New Roman" w:hAnsi="Times New Roman" w:cs="Times New Roman"/>
          <w:sz w:val="24"/>
          <w:szCs w:val="24"/>
          <w:lang w:val="ru-RU" w:bidi="fa-IR"/>
        </w:rPr>
        <w:t xml:space="preserve"> и </w:t>
      </w:r>
      <w:r w:rsidRPr="00957C70">
        <w:rPr>
          <w:rFonts w:ascii="Times New Roman" w:hAnsi="Times New Roman" w:cs="Times New Roman"/>
          <w:sz w:val="24"/>
          <w:szCs w:val="24"/>
          <w:lang w:bidi="fa-IR"/>
        </w:rPr>
        <w:t>WPT</w:t>
      </w:r>
      <w:r w:rsidRPr="00957C70">
        <w:rPr>
          <w:rFonts w:ascii="Times New Roman" w:hAnsi="Times New Roman" w:cs="Times New Roman"/>
          <w:sz w:val="24"/>
          <w:szCs w:val="24"/>
          <w:lang w:val="ru-RU" w:bidi="fa-IR"/>
        </w:rPr>
        <w:t xml:space="preserve"> являются стандартными тестами, ис</w:t>
      </w:r>
      <w:r w:rsidR="00F45F4E">
        <w:rPr>
          <w:rFonts w:ascii="Times New Roman" w:hAnsi="Times New Roman" w:cs="Times New Roman"/>
          <w:sz w:val="24"/>
          <w:szCs w:val="24"/>
          <w:lang w:val="ru-RU" w:bidi="fa-IR"/>
        </w:rPr>
        <w:t>п</w:t>
      </w:r>
      <w:r w:rsidRPr="00957C70">
        <w:rPr>
          <w:rFonts w:ascii="Times New Roman" w:hAnsi="Times New Roman" w:cs="Times New Roman"/>
          <w:sz w:val="24"/>
          <w:szCs w:val="24"/>
          <w:lang w:val="ru-RU" w:bidi="fa-IR"/>
        </w:rPr>
        <w:t>ользуемые для беседы, слушания, пи, чтения и писания претендентов. Эти тесты являются отдельными, т.е. каждый тест может изучить или проверять лишь одну способность претенден</w:t>
      </w:r>
      <w:r w:rsidR="00F45F4E">
        <w:rPr>
          <w:rFonts w:ascii="Times New Roman" w:hAnsi="Times New Roman" w:cs="Times New Roman"/>
          <w:sz w:val="24"/>
          <w:szCs w:val="24"/>
          <w:lang w:val="ru-RU" w:bidi="fa-IR"/>
        </w:rPr>
        <w:t>та. Эти тесты большей частью ис</w:t>
      </w:r>
      <w:r w:rsidRPr="00957C70">
        <w:rPr>
          <w:rFonts w:ascii="Times New Roman" w:hAnsi="Times New Roman" w:cs="Times New Roman"/>
          <w:sz w:val="24"/>
          <w:szCs w:val="24"/>
          <w:lang w:val="ru-RU" w:bidi="fa-IR"/>
        </w:rPr>
        <w:t>п</w:t>
      </w:r>
      <w:r w:rsidR="00F45F4E">
        <w:rPr>
          <w:rFonts w:ascii="Times New Roman" w:hAnsi="Times New Roman" w:cs="Times New Roman"/>
          <w:sz w:val="24"/>
          <w:szCs w:val="24"/>
          <w:lang w:val="ru-RU" w:bidi="fa-IR"/>
        </w:rPr>
        <w:t>о</w:t>
      </w:r>
      <w:r w:rsidRPr="00957C70">
        <w:rPr>
          <w:rFonts w:ascii="Times New Roman" w:hAnsi="Times New Roman" w:cs="Times New Roman"/>
          <w:sz w:val="24"/>
          <w:szCs w:val="24"/>
          <w:lang w:val="ru-RU" w:bidi="fa-IR"/>
        </w:rPr>
        <w:t xml:space="preserve">льзуются в США и в результате каждый, кто хочет проверить свои 4 навыки – чтение, письмо, слушание и беседу, должен пройти все 4 теста. </w:t>
      </w:r>
    </w:p>
    <w:p w:rsidR="00C526C9" w:rsidRPr="00957C70" w:rsidRDefault="00C526C9"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С появлением теста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xml:space="preserve"> (</w:t>
      </w:r>
      <w:r w:rsidRPr="00957C70">
        <w:rPr>
          <w:rFonts w:ascii="Times New Roman" w:hAnsi="Times New Roman" w:cs="Times New Roman"/>
          <w:color w:val="000000"/>
          <w:sz w:val="24"/>
          <w:szCs w:val="24"/>
          <w:lang w:val="ru-RU"/>
        </w:rPr>
        <w:t>Международная си</w:t>
      </w:r>
      <w:r w:rsidR="00F45F4E">
        <w:rPr>
          <w:rFonts w:ascii="Times New Roman" w:hAnsi="Times New Roman" w:cs="Times New Roman"/>
          <w:color w:val="000000"/>
          <w:sz w:val="24"/>
          <w:szCs w:val="24"/>
          <w:lang w:val="ru-RU"/>
        </w:rPr>
        <w:t>стема тестирования английского я</w:t>
      </w:r>
      <w:r w:rsidRPr="00957C70">
        <w:rPr>
          <w:rFonts w:ascii="Times New Roman" w:hAnsi="Times New Roman" w:cs="Times New Roman"/>
          <w:color w:val="000000"/>
          <w:sz w:val="24"/>
          <w:szCs w:val="24"/>
          <w:lang w:val="ru-RU"/>
        </w:rPr>
        <w:t>зыка</w:t>
      </w:r>
      <w:r w:rsidRPr="00957C70">
        <w:rPr>
          <w:rFonts w:ascii="Times New Roman" w:hAnsi="Times New Roman" w:cs="Times New Roman"/>
          <w:sz w:val="24"/>
          <w:szCs w:val="24"/>
          <w:lang w:val="ru-RU" w:bidi="fa-IR"/>
        </w:rPr>
        <w:t xml:space="preserve">) все 4 навыков стали проверяться в рамках одного теста. Следовательно, преимущество теста </w:t>
      </w:r>
      <w:r w:rsidRPr="00957C70">
        <w:rPr>
          <w:rFonts w:ascii="Times New Roman" w:hAnsi="Times New Roman" w:cs="Times New Roman"/>
          <w:sz w:val="24"/>
          <w:szCs w:val="24"/>
          <w:lang w:bidi="fa-IR"/>
        </w:rPr>
        <w:t>IELTS</w:t>
      </w:r>
      <w:r w:rsidR="00F45F4E">
        <w:rPr>
          <w:rFonts w:ascii="Times New Roman" w:hAnsi="Times New Roman" w:cs="Times New Roman"/>
          <w:sz w:val="24"/>
          <w:szCs w:val="24"/>
          <w:lang w:val="ru-RU" w:bidi="fa-IR"/>
        </w:rPr>
        <w:t xml:space="preserve"> по отношению к д</w:t>
      </w:r>
      <w:r w:rsidRPr="00957C70">
        <w:rPr>
          <w:rFonts w:ascii="Times New Roman" w:hAnsi="Times New Roman" w:cs="Times New Roman"/>
          <w:sz w:val="24"/>
          <w:szCs w:val="24"/>
          <w:lang w:val="ru-RU" w:bidi="fa-IR"/>
        </w:rPr>
        <w:t>р</w:t>
      </w:r>
      <w:r w:rsidR="00F45F4E">
        <w:rPr>
          <w:rFonts w:ascii="Times New Roman" w:hAnsi="Times New Roman" w:cs="Times New Roman"/>
          <w:sz w:val="24"/>
          <w:szCs w:val="24"/>
          <w:lang w:val="ru-RU" w:bidi="fa-IR"/>
        </w:rPr>
        <w:t>у</w:t>
      </w:r>
      <w:r w:rsidRPr="00957C70">
        <w:rPr>
          <w:rFonts w:ascii="Times New Roman" w:hAnsi="Times New Roman" w:cs="Times New Roman"/>
          <w:sz w:val="24"/>
          <w:szCs w:val="24"/>
          <w:lang w:val="ru-RU" w:bidi="fa-IR"/>
        </w:rPr>
        <w:t xml:space="preserve">гим тестам заключается в том, что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xml:space="preserve"> проверяет все 4 навыков вместе и имеет два вида – академический и общий.</w:t>
      </w:r>
    </w:p>
    <w:p w:rsidR="001A7A15" w:rsidRPr="00957C70" w:rsidRDefault="001A7A15"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b/>
          <w:bCs/>
          <w:sz w:val="24"/>
          <w:szCs w:val="24"/>
          <w:lang w:val="ru-RU"/>
        </w:rPr>
        <w:t xml:space="preserve">Во  втором параграфе </w:t>
      </w:r>
      <w:r w:rsidRPr="00957C70">
        <w:rPr>
          <w:rFonts w:ascii="Times New Roman" w:hAnsi="Times New Roman" w:cs="Times New Roman"/>
          <w:b/>
          <w:sz w:val="24"/>
          <w:szCs w:val="24"/>
          <w:lang w:val="ru-RU"/>
        </w:rPr>
        <w:t>первой главы -</w:t>
      </w:r>
      <w:r w:rsidRPr="00957C70">
        <w:rPr>
          <w:rFonts w:ascii="Times New Roman" w:hAnsi="Times New Roman" w:cs="Times New Roman"/>
          <w:sz w:val="24"/>
          <w:szCs w:val="24"/>
          <w:lang w:val="ru-RU"/>
        </w:rPr>
        <w:t xml:space="preserve"> </w:t>
      </w:r>
      <w:r w:rsidRPr="00957C70">
        <w:rPr>
          <w:rFonts w:ascii="Times New Roman" w:hAnsi="Times New Roman" w:cs="Times New Roman"/>
          <w:b/>
          <w:bCs/>
          <w:sz w:val="24"/>
          <w:szCs w:val="24"/>
          <w:lang w:val="ru-RU"/>
        </w:rPr>
        <w:t>«</w:t>
      </w:r>
      <w:r w:rsidRPr="00957C70">
        <w:rPr>
          <w:rFonts w:ascii="Times New Roman" w:hAnsi="Times New Roman" w:cs="Times New Roman"/>
          <w:b/>
          <w:bCs/>
          <w:color w:val="000000"/>
          <w:sz w:val="24"/>
          <w:szCs w:val="24"/>
          <w:lang w:val="ru-RU"/>
        </w:rPr>
        <w:t>Порядок исследования</w:t>
      </w:r>
      <w:r w:rsidRPr="00957C70">
        <w:rPr>
          <w:rFonts w:ascii="Times New Roman" w:hAnsi="Times New Roman" w:cs="Times New Roman"/>
          <w:b/>
          <w:bCs/>
          <w:sz w:val="24"/>
          <w:szCs w:val="24"/>
          <w:lang w:val="ru-RU"/>
        </w:rPr>
        <w:t xml:space="preserve">» - </w:t>
      </w:r>
      <w:r w:rsidRPr="00957C70">
        <w:rPr>
          <w:rFonts w:ascii="Times New Roman" w:hAnsi="Times New Roman" w:cs="Times New Roman"/>
          <w:sz w:val="24"/>
          <w:szCs w:val="24"/>
          <w:lang w:val="ru-RU"/>
        </w:rPr>
        <w:t xml:space="preserve">подробно рассматривается порядок проведенного исследования. </w:t>
      </w:r>
      <w:r w:rsidRPr="00957C70">
        <w:rPr>
          <w:rFonts w:ascii="Times New Roman" w:hAnsi="Times New Roman" w:cs="Times New Roman"/>
          <w:color w:val="000000"/>
          <w:sz w:val="24"/>
          <w:szCs w:val="24"/>
          <w:lang w:val="ru-RU"/>
        </w:rPr>
        <w:t xml:space="preserve">В качестве первого шага, участникам были переданы необходимые опросные листы непосредственно самим исследователем или через коллег. Также некоторое количество листов было направлено им по электронной почте. После того, как были собраны опросные листы с контрольными вопросами по достоверности, исследователь выполнил их анализ и рассчитал баллы каждого участника по каждому инструменту оценки. Каждому опросному листу был присвоен числовой код, чтобы знать соответствующее число баллов по каждому измерению. После определения баллов из измерений, они вносились в форму для записи данных программного обеспечения </w:t>
      </w:r>
      <w:r w:rsidRPr="00957C70">
        <w:rPr>
          <w:rFonts w:ascii="Times New Roman" w:hAnsi="Times New Roman" w:cs="Times New Roman"/>
          <w:color w:val="000000"/>
          <w:sz w:val="24"/>
          <w:szCs w:val="24"/>
        </w:rPr>
        <w:t>SPSS</w:t>
      </w:r>
      <w:r w:rsidRPr="00957C70">
        <w:rPr>
          <w:rFonts w:ascii="Times New Roman" w:hAnsi="Times New Roman" w:cs="Times New Roman"/>
          <w:color w:val="000000"/>
          <w:sz w:val="24"/>
          <w:szCs w:val="24"/>
          <w:lang w:val="ru-RU"/>
        </w:rPr>
        <w:t xml:space="preserve">. Данные при интервьюировании немедленно записывались дословно и анализировались с помощью качественного контент-анализа. В этом интервью исследователь концентрировал внимание на взаимосвязях между четырьмя навыками владения, количестве заданий, выступлении с лекцией на международных конференциях на английском языке, составлении отчета о проекте участниками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на английском языке, конспектировании во время лекции на английском языке и понимании новостей на английском языке, передаваемых по радио и телевидению. </w:t>
      </w:r>
      <w:r w:rsidRPr="00957C70">
        <w:rPr>
          <w:rFonts w:ascii="Times New Roman" w:hAnsi="Times New Roman" w:cs="Times New Roman"/>
          <w:color w:val="000000"/>
          <w:sz w:val="24"/>
          <w:szCs w:val="24"/>
          <w:lang w:val="ru-RU"/>
        </w:rPr>
        <w:lastRenderedPageBreak/>
        <w:t>Действия записывались аппаратурой и стенографировались, после чего исследователь выполнял контент-анализ.</w:t>
      </w:r>
    </w:p>
    <w:p w:rsidR="00C97A48" w:rsidRPr="00957C70" w:rsidRDefault="001A7A15"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b/>
          <w:bCs/>
          <w:sz w:val="24"/>
          <w:szCs w:val="24"/>
          <w:lang w:val="ru-RU"/>
        </w:rPr>
        <w:t>В третьем параграфе</w:t>
      </w:r>
      <w:r w:rsidR="00E749E7" w:rsidRPr="00957C70">
        <w:rPr>
          <w:rFonts w:ascii="Times New Roman" w:hAnsi="Times New Roman" w:cs="Times New Roman"/>
          <w:b/>
          <w:sz w:val="24"/>
          <w:szCs w:val="24"/>
          <w:lang w:val="ru-RU"/>
        </w:rPr>
        <w:t xml:space="preserve"> первой главы</w:t>
      </w:r>
      <w:r w:rsidR="00E749E7" w:rsidRPr="00957C70">
        <w:rPr>
          <w:rFonts w:ascii="Times New Roman" w:hAnsi="Times New Roman" w:cs="Times New Roman"/>
          <w:sz w:val="24"/>
          <w:szCs w:val="24"/>
          <w:lang w:val="ru-RU"/>
        </w:rPr>
        <w:t xml:space="preserve"> проводитс</w:t>
      </w:r>
      <w:r w:rsidRPr="00957C70">
        <w:rPr>
          <w:rFonts w:ascii="Times New Roman" w:hAnsi="Times New Roman" w:cs="Times New Roman"/>
          <w:sz w:val="24"/>
          <w:szCs w:val="24"/>
          <w:lang w:val="ru-RU"/>
        </w:rPr>
        <w:t>я «</w:t>
      </w:r>
      <w:r w:rsidRPr="00957C70">
        <w:rPr>
          <w:rFonts w:ascii="Times New Roman" w:hAnsi="Times New Roman" w:cs="Times New Roman"/>
          <w:b/>
          <w:bCs/>
          <w:color w:val="000000"/>
          <w:sz w:val="24"/>
          <w:szCs w:val="24"/>
          <w:lang w:val="ru-RU"/>
        </w:rPr>
        <w:t>Анализ данных</w:t>
      </w:r>
      <w:r w:rsidRPr="00957C70">
        <w:rPr>
          <w:rFonts w:ascii="Times New Roman" w:hAnsi="Times New Roman" w:cs="Times New Roman"/>
          <w:b/>
          <w:bCs/>
          <w:sz w:val="24"/>
          <w:szCs w:val="24"/>
          <w:lang w:val="ru-RU"/>
        </w:rPr>
        <w:t>»</w:t>
      </w:r>
      <w:r w:rsidR="00E749E7" w:rsidRPr="00957C70">
        <w:rPr>
          <w:rFonts w:ascii="Times New Roman" w:hAnsi="Times New Roman" w:cs="Times New Roman"/>
          <w:b/>
          <w:bCs/>
          <w:sz w:val="24"/>
          <w:szCs w:val="24"/>
          <w:lang w:val="ru-RU"/>
        </w:rPr>
        <w:t xml:space="preserve">. </w:t>
      </w:r>
      <w:r w:rsidR="00E749E7" w:rsidRPr="00957C70">
        <w:rPr>
          <w:rFonts w:ascii="Times New Roman" w:hAnsi="Times New Roman" w:cs="Times New Roman"/>
          <w:color w:val="000000"/>
          <w:sz w:val="24"/>
          <w:szCs w:val="24"/>
          <w:lang w:val="ru-RU"/>
        </w:rPr>
        <w:t>Результаты достоверности, включая количественную и качественную оценку, представлены в различных частях. Первыми представлены количественные результаты.</w:t>
      </w:r>
      <w:r w:rsidR="00C97A48" w:rsidRPr="00957C70">
        <w:rPr>
          <w:rFonts w:ascii="Times New Roman" w:hAnsi="Times New Roman" w:cs="Times New Roman"/>
          <w:color w:val="000000"/>
          <w:sz w:val="24"/>
          <w:szCs w:val="24"/>
          <w:lang w:val="ru-RU"/>
        </w:rPr>
        <w:t xml:space="preserve"> В следующей таблице представлены описательные данные, включающие средний балл преподавателей и среднеквадратичное отклонение по списку с контрольными вопросами по достоверности.</w:t>
      </w:r>
    </w:p>
    <w:p w:rsidR="001A7A15" w:rsidRPr="00957C70" w:rsidRDefault="00C97A48"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Описательные статистические данные, включающие средний балл, среднеквадратичное отклонение (</w:t>
      </w:r>
      <w:r w:rsidRPr="00957C70">
        <w:rPr>
          <w:rFonts w:ascii="Times New Roman" w:hAnsi="Times New Roman" w:cs="Times New Roman"/>
          <w:color w:val="000000"/>
          <w:sz w:val="24"/>
          <w:szCs w:val="24"/>
        </w:rPr>
        <w:t>SD</w:t>
      </w:r>
      <w:r w:rsidRPr="00957C70">
        <w:rPr>
          <w:rFonts w:ascii="Times New Roman" w:hAnsi="Times New Roman" w:cs="Times New Roman"/>
          <w:color w:val="000000"/>
          <w:sz w:val="24"/>
          <w:szCs w:val="24"/>
          <w:lang w:val="ru-RU"/>
        </w:rPr>
        <w:t>) и среднюю среднеквадратичную ошибку (</w:t>
      </w:r>
      <w:r w:rsidRPr="00957C70">
        <w:rPr>
          <w:rFonts w:ascii="Times New Roman" w:hAnsi="Times New Roman" w:cs="Times New Roman"/>
          <w:color w:val="000000"/>
          <w:sz w:val="24"/>
          <w:szCs w:val="24"/>
        </w:rPr>
        <w:t>SEM</w:t>
      </w:r>
      <w:r w:rsidRPr="00957C70">
        <w:rPr>
          <w:rFonts w:ascii="Times New Roman" w:hAnsi="Times New Roman" w:cs="Times New Roman"/>
          <w:color w:val="000000"/>
          <w:sz w:val="24"/>
          <w:szCs w:val="24"/>
          <w:lang w:val="ru-RU"/>
        </w:rPr>
        <w:t>) всех пунктов, представлены в таблице 1.</w:t>
      </w:r>
    </w:p>
    <w:tbl>
      <w:tblPr>
        <w:tblW w:w="81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0"/>
        <w:gridCol w:w="1170"/>
        <w:gridCol w:w="1620"/>
        <w:gridCol w:w="1980"/>
        <w:gridCol w:w="2250"/>
      </w:tblGrid>
      <w:tr w:rsidR="00E749E7" w:rsidRPr="00957C70" w:rsidTr="00373249">
        <w:trPr>
          <w:cantSplit/>
          <w:tblHeader/>
        </w:trPr>
        <w:tc>
          <w:tcPr>
            <w:tcW w:w="10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br w:type="page"/>
              <w:t>Item</w:t>
            </w: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N</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Mean</w:t>
            </w:r>
          </w:p>
        </w:tc>
        <w:tc>
          <w:tcPr>
            <w:tcW w:w="19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7" w:rsidRPr="00957C70" w:rsidRDefault="00E749E7"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Std. Deviation</w:t>
            </w:r>
          </w:p>
        </w:tc>
        <w:tc>
          <w:tcPr>
            <w:tcW w:w="2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49E7" w:rsidRPr="00957C70" w:rsidRDefault="00E749E7"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Std. Error Mean</w:t>
            </w:r>
          </w:p>
        </w:tc>
      </w:tr>
      <w:tr w:rsidR="00E749E7" w:rsidRPr="00957C70" w:rsidTr="00373249">
        <w:trPr>
          <w:cantSplit/>
          <w:tblHeader/>
        </w:trPr>
        <w:tc>
          <w:tcPr>
            <w:tcW w:w="108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2.0000</w:t>
            </w:r>
          </w:p>
        </w:tc>
        <w:tc>
          <w:tcPr>
            <w:tcW w:w="1980" w:type="dxa"/>
            <w:tcBorders>
              <w:top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.55048</w:t>
            </w:r>
          </w:p>
        </w:tc>
        <w:tc>
          <w:tcPr>
            <w:tcW w:w="22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.05505</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q2</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2.9400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.73608</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.07361</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q3</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2.8900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.88643</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.08864</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q4</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2.6900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.90671</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.09067</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q5</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2.7600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1.07422</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.10742</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q6</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2.6900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.83720</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.08372</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q7</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3.0000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.85280</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.08528</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q8</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2.7900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.91337</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.09134</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q9</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2.7800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.73278</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.07328</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q10</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2.70</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.835</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.083</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q11</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2.81</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.873</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.087</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q12</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3.06</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.818</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.082</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q13</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2.8182</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.80005</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.08041</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q14</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2.9091</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.96986</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.09747</w:t>
            </w:r>
          </w:p>
        </w:tc>
      </w:tr>
      <w:tr w:rsidR="00E749E7" w:rsidRPr="00957C70" w:rsidTr="00373249">
        <w:trPr>
          <w:cantSplit/>
          <w:tblHeader/>
        </w:trPr>
        <w:tc>
          <w:tcPr>
            <w:tcW w:w="10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q15</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2.7576</w:t>
            </w:r>
          </w:p>
        </w:tc>
        <w:tc>
          <w:tcPr>
            <w:tcW w:w="1980" w:type="dxa"/>
            <w:tcBorders>
              <w:top w:val="nil"/>
              <w:bottom w:val="nil"/>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.78365</w:t>
            </w:r>
          </w:p>
        </w:tc>
        <w:tc>
          <w:tcPr>
            <w:tcW w:w="2250" w:type="dxa"/>
            <w:tcBorders>
              <w:top w:val="nil"/>
              <w:bottom w:val="nil"/>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.07876</w:t>
            </w:r>
          </w:p>
        </w:tc>
      </w:tr>
      <w:tr w:rsidR="00E749E7" w:rsidRPr="00957C70" w:rsidTr="00373249">
        <w:trPr>
          <w:cantSplit/>
        </w:trPr>
        <w:tc>
          <w:tcPr>
            <w:tcW w:w="108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q16</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100</w:t>
            </w:r>
          </w:p>
        </w:tc>
        <w:tc>
          <w:tcPr>
            <w:tcW w:w="1620" w:type="dxa"/>
            <w:tcBorders>
              <w:top w:val="nil"/>
              <w:bottom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2.9394</w:t>
            </w:r>
          </w:p>
        </w:tc>
        <w:tc>
          <w:tcPr>
            <w:tcW w:w="1980" w:type="dxa"/>
            <w:tcBorders>
              <w:top w:val="nil"/>
              <w:bottom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.95638</w:t>
            </w:r>
          </w:p>
        </w:tc>
        <w:tc>
          <w:tcPr>
            <w:tcW w:w="22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749E7" w:rsidRPr="00957C70" w:rsidRDefault="00E749E7"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.09612</w:t>
            </w:r>
          </w:p>
        </w:tc>
      </w:tr>
    </w:tbl>
    <w:p w:rsidR="00E749E7" w:rsidRPr="00957C70" w:rsidRDefault="00E749E7" w:rsidP="00105B3C">
      <w:pPr>
        <w:tabs>
          <w:tab w:val="left" w:pos="9356"/>
        </w:tabs>
        <w:spacing w:line="240" w:lineRule="auto"/>
        <w:ind w:right="-1" w:firstLine="567"/>
        <w:jc w:val="both"/>
        <w:rPr>
          <w:rFonts w:ascii="Times New Roman" w:hAnsi="Times New Roman" w:cs="Times New Roman"/>
          <w:sz w:val="24"/>
          <w:szCs w:val="24"/>
          <w:lang w:val="ru-RU" w:bidi="fa-IR"/>
        </w:rPr>
      </w:pP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Результаты в приведенной выше таблице показывают, что средний балл у преподавателей в пунктах 1,4,5,6,9,10,11,15 составляет меньше предельного значения, которое равно 3. Поэтому, можно с уверенностью утверждать, что тесты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lang w:val="ru-RU"/>
        </w:rPr>
        <w:lastRenderedPageBreak/>
        <w:t>академического уровня не являются достоверными в значениях следующих пунктов опросного листа с контрольными вопросами по достоверности:</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Имеется соответствие между основными целями заданий на тесте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и ситуационными заданиями использования </w:t>
      </w:r>
      <w:r w:rsidR="004C5E52" w:rsidRPr="00957C70">
        <w:rPr>
          <w:rFonts w:ascii="Times New Roman" w:hAnsi="Times New Roman" w:cs="Times New Roman"/>
          <w:color w:val="000000"/>
          <w:sz w:val="24"/>
          <w:szCs w:val="24"/>
          <w:lang w:val="ru-RU"/>
        </w:rPr>
        <w:t xml:space="preserve">иностранного </w:t>
      </w:r>
      <w:r w:rsidRPr="00957C70">
        <w:rPr>
          <w:rFonts w:ascii="Times New Roman" w:hAnsi="Times New Roman" w:cs="Times New Roman"/>
          <w:color w:val="000000"/>
          <w:sz w:val="24"/>
          <w:szCs w:val="24"/>
          <w:lang w:val="ru-RU"/>
        </w:rPr>
        <w:t>языка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Выбор контекста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является характерным для выбора контекста ситуационных заданий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Тон заданий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является характерным для ситуационных заданий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Формат заданий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является характерным для ситуационных заданий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Канал заданий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является тем же, что и канал ситуационных заданий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Формат заданий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является тем же, что и формат ситуационных заданий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Форма заданий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является той же, что и форма ситуационных заданий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 Область взаимодействия между исходными данными и ответом на ситуационные задания </w:t>
      </w:r>
      <w:r w:rsidRPr="00957C70">
        <w:rPr>
          <w:rFonts w:ascii="Times New Roman" w:hAnsi="Times New Roman" w:cs="Times New Roman"/>
          <w:color w:val="000000"/>
          <w:sz w:val="24"/>
          <w:szCs w:val="24"/>
        </w:rPr>
        <w:t>TLU</w:t>
      </w:r>
      <w:r w:rsidRPr="00957C70">
        <w:rPr>
          <w:rFonts w:ascii="Times New Roman" w:hAnsi="Times New Roman" w:cs="Times New Roman"/>
          <w:color w:val="000000"/>
          <w:sz w:val="24"/>
          <w:szCs w:val="24"/>
          <w:lang w:val="ru-RU"/>
        </w:rPr>
        <w:t xml:space="preserve"> является такой же, что и область взаимодействия у заданий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w:t>
      </w:r>
    </w:p>
    <w:p w:rsidR="00C97A48" w:rsidRPr="00957C70" w:rsidRDefault="00C97A48" w:rsidP="00105B3C">
      <w:pPr>
        <w:spacing w:line="240" w:lineRule="auto"/>
        <w:ind w:left="720" w:right="-360"/>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Способ беседы в упражнениях теста IELTS в части собес</w:t>
      </w:r>
      <w:r w:rsidR="00F45F4E">
        <w:rPr>
          <w:rFonts w:ascii="Times New Roman" w:hAnsi="Times New Roman" w:cs="Times New Roman"/>
          <w:sz w:val="24"/>
          <w:szCs w:val="24"/>
          <w:lang w:val="ru-RU" w:bidi="fa-IR"/>
        </w:rPr>
        <w:t>е</w:t>
      </w:r>
      <w:r w:rsidRPr="00957C70">
        <w:rPr>
          <w:rFonts w:ascii="Times New Roman" w:hAnsi="Times New Roman" w:cs="Times New Roman"/>
          <w:sz w:val="24"/>
          <w:szCs w:val="24"/>
          <w:lang w:val="ru-RU" w:bidi="fa-IR"/>
        </w:rPr>
        <w:t>дования является аналогичным</w:t>
      </w:r>
      <w:r w:rsidR="004C5E52" w:rsidRPr="00957C70">
        <w:rPr>
          <w:rFonts w:ascii="Times New Roman" w:hAnsi="Times New Roman" w:cs="Times New Roman"/>
          <w:sz w:val="24"/>
          <w:szCs w:val="24"/>
          <w:lang w:val="ru-RU" w:bidi="fa-IR"/>
        </w:rPr>
        <w:t xml:space="preserve"> </w:t>
      </w:r>
      <w:r w:rsidRPr="00957C70">
        <w:rPr>
          <w:rFonts w:ascii="Times New Roman" w:hAnsi="Times New Roman" w:cs="Times New Roman"/>
          <w:sz w:val="24"/>
          <w:szCs w:val="24"/>
          <w:lang w:val="ru-RU" w:bidi="fa-IR"/>
        </w:rPr>
        <w:t>беседе в английском языке реальной жизни.</w:t>
      </w:r>
    </w:p>
    <w:p w:rsidR="00C97A48" w:rsidRPr="00957C70" w:rsidRDefault="00C97A48"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Формы вопросов IELTS и английского языка в реальной жизни в различных ситуациях являются аналогичными.</w:t>
      </w:r>
    </w:p>
    <w:p w:rsidR="00C97A48" w:rsidRPr="00957C70" w:rsidRDefault="00C97A48" w:rsidP="00105B3C">
      <w:pPr>
        <w:tabs>
          <w:tab w:val="left" w:pos="270"/>
          <w:tab w:val="left" w:pos="630"/>
          <w:tab w:val="left" w:pos="9356"/>
        </w:tabs>
        <w:spacing w:after="0" w:line="240" w:lineRule="auto"/>
        <w:ind w:right="-2" w:firstLine="720"/>
        <w:jc w:val="both"/>
        <w:rPr>
          <w:rFonts w:ascii="Times New Roman" w:hAnsi="Times New Roman" w:cs="Times New Roman"/>
          <w:b/>
          <w:sz w:val="24"/>
          <w:szCs w:val="24"/>
          <w:lang w:val="ru-RU"/>
        </w:rPr>
      </w:pPr>
      <w:r w:rsidRPr="00957C70">
        <w:rPr>
          <w:rFonts w:ascii="Times New Roman" w:hAnsi="Times New Roman" w:cs="Times New Roman"/>
          <w:b/>
          <w:sz w:val="24"/>
          <w:szCs w:val="24"/>
          <w:lang w:val="ru-RU"/>
        </w:rPr>
        <w:t>Вторая глава диссертации называется «</w:t>
      </w:r>
      <w:r w:rsidRPr="00957C70">
        <w:rPr>
          <w:rFonts w:ascii="Times New Roman" w:hAnsi="Times New Roman" w:cs="Times New Roman"/>
          <w:b/>
          <w:bCs/>
          <w:color w:val="000000"/>
          <w:sz w:val="24"/>
          <w:szCs w:val="24"/>
          <w:lang w:val="ru-RU"/>
        </w:rPr>
        <w:t>Исследование</w:t>
      </w:r>
      <w:r w:rsidRPr="00957C70">
        <w:rPr>
          <w:rFonts w:ascii="Times New Roman" w:hAnsi="Times New Roman" w:cs="Times New Roman"/>
          <w:b/>
          <w:bCs/>
          <w:color w:val="000000"/>
          <w:sz w:val="24"/>
          <w:szCs w:val="24"/>
          <w:shd w:val="clear" w:color="auto" w:fill="FFFFFF"/>
          <w:lang w:val="ru-RU"/>
        </w:rPr>
        <w:t xml:space="preserve"> </w:t>
      </w:r>
      <w:r w:rsidRPr="00957C70">
        <w:rPr>
          <w:rFonts w:ascii="Times New Roman" w:hAnsi="Times New Roman" w:cs="Times New Roman"/>
          <w:b/>
          <w:bCs/>
          <w:color w:val="000000"/>
          <w:sz w:val="24"/>
          <w:szCs w:val="24"/>
          <w:lang w:val="ru-RU"/>
        </w:rPr>
        <w:t>обобщаемост</w:t>
      </w:r>
      <w:r w:rsidRPr="00957C70">
        <w:rPr>
          <w:rFonts w:ascii="Times New Roman" w:hAnsi="Times New Roman" w:cs="Times New Roman"/>
          <w:b/>
          <w:bCs/>
          <w:color w:val="000000"/>
          <w:sz w:val="24"/>
          <w:szCs w:val="24"/>
          <w:shd w:val="clear" w:color="auto" w:fill="FFFFFF"/>
          <w:lang w:val="ru-RU"/>
        </w:rPr>
        <w:t xml:space="preserve">и </w:t>
      </w:r>
      <w:r w:rsidRPr="00957C70">
        <w:rPr>
          <w:rFonts w:ascii="Times New Roman" w:hAnsi="Times New Roman" w:cs="Times New Roman"/>
          <w:b/>
          <w:color w:val="000000"/>
          <w:sz w:val="24"/>
          <w:szCs w:val="24"/>
          <w:lang w:val="ru-RU"/>
        </w:rPr>
        <w:t xml:space="preserve"> </w:t>
      </w:r>
      <w:r w:rsidRPr="00957C70">
        <w:rPr>
          <w:rFonts w:ascii="Times New Roman" w:hAnsi="Times New Roman" w:cs="Times New Roman"/>
          <w:b/>
          <w:bCs/>
          <w:color w:val="000000"/>
          <w:sz w:val="24"/>
          <w:szCs w:val="24"/>
          <w:lang w:val="ru-RU"/>
        </w:rPr>
        <w:t>академических</w:t>
      </w:r>
      <w:r w:rsidRPr="00957C70">
        <w:rPr>
          <w:rFonts w:ascii="Times New Roman" w:hAnsi="Times New Roman" w:cs="Times New Roman"/>
          <w:b/>
          <w:bCs/>
          <w:color w:val="000000"/>
          <w:sz w:val="24"/>
          <w:szCs w:val="24"/>
          <w:shd w:val="clear" w:color="auto" w:fill="FFFFFF"/>
          <w:lang w:val="ru-RU"/>
        </w:rPr>
        <w:t xml:space="preserve"> тестов по </w:t>
      </w:r>
      <w:r w:rsidRPr="00957C70">
        <w:rPr>
          <w:rFonts w:ascii="Times New Roman" w:hAnsi="Times New Roman" w:cs="Times New Roman"/>
          <w:b/>
          <w:bCs/>
          <w:color w:val="000000"/>
          <w:sz w:val="24"/>
          <w:szCs w:val="24"/>
          <w:shd w:val="clear" w:color="auto" w:fill="FFFFFF"/>
        </w:rPr>
        <w:t>IELTS</w:t>
      </w:r>
      <w:r w:rsidRPr="00957C70">
        <w:rPr>
          <w:rFonts w:ascii="Times New Roman" w:hAnsi="Times New Roman" w:cs="Times New Roman"/>
          <w:b/>
          <w:bCs/>
          <w:color w:val="000000"/>
          <w:sz w:val="24"/>
          <w:szCs w:val="24"/>
          <w:shd w:val="clear" w:color="auto" w:fill="FFFFFF"/>
          <w:lang w:val="ru-RU"/>
        </w:rPr>
        <w:t xml:space="preserve"> и </w:t>
      </w:r>
      <w:r w:rsidRPr="00957C70">
        <w:rPr>
          <w:rFonts w:ascii="Times New Roman" w:hAnsi="Times New Roman" w:cs="Times New Roman"/>
          <w:b/>
          <w:bCs/>
          <w:color w:val="000000"/>
          <w:sz w:val="24"/>
          <w:szCs w:val="24"/>
          <w:lang w:val="ru-RU"/>
        </w:rPr>
        <w:t>обобщаемость</w:t>
      </w:r>
      <w:r w:rsidRPr="00957C70">
        <w:rPr>
          <w:rFonts w:ascii="Times New Roman" w:hAnsi="Times New Roman" w:cs="Times New Roman"/>
          <w:b/>
          <w:bCs/>
          <w:color w:val="000000"/>
          <w:sz w:val="24"/>
          <w:szCs w:val="24"/>
          <w:shd w:val="clear" w:color="auto" w:fill="FFFFFF"/>
          <w:lang w:val="ru-RU"/>
        </w:rPr>
        <w:t xml:space="preserve"> связи с </w:t>
      </w:r>
      <w:r w:rsidRPr="00957C70">
        <w:rPr>
          <w:rFonts w:ascii="Times New Roman" w:hAnsi="Times New Roman" w:cs="Times New Roman"/>
          <w:b/>
          <w:bCs/>
          <w:color w:val="000000"/>
          <w:sz w:val="24"/>
          <w:szCs w:val="24"/>
          <w:lang w:val="ru-RU"/>
        </w:rPr>
        <w:t>достоверностью по IELTS</w:t>
      </w:r>
      <w:r w:rsidRPr="00957C70">
        <w:rPr>
          <w:rFonts w:ascii="Times New Roman" w:hAnsi="Times New Roman" w:cs="Times New Roman"/>
          <w:b/>
          <w:bCs/>
          <w:sz w:val="24"/>
          <w:szCs w:val="24"/>
          <w:lang w:val="ru-RU"/>
        </w:rPr>
        <w:t xml:space="preserve">» </w:t>
      </w:r>
      <w:r w:rsidRPr="00957C70">
        <w:rPr>
          <w:rFonts w:ascii="Times New Roman" w:hAnsi="Times New Roman" w:cs="Times New Roman"/>
          <w:b/>
          <w:sz w:val="24"/>
          <w:szCs w:val="24"/>
          <w:lang w:val="ru-RU"/>
        </w:rPr>
        <w:t xml:space="preserve">и состоит из двух параграфов. </w:t>
      </w:r>
    </w:p>
    <w:p w:rsidR="00C97A48" w:rsidRPr="00957C70" w:rsidRDefault="00C97A48" w:rsidP="00105B3C">
      <w:pPr>
        <w:tabs>
          <w:tab w:val="left" w:pos="9356"/>
        </w:tabs>
        <w:spacing w:line="240" w:lineRule="auto"/>
        <w:ind w:right="-2" w:firstLine="720"/>
        <w:jc w:val="both"/>
        <w:rPr>
          <w:rFonts w:ascii="Times New Roman" w:hAnsi="Times New Roman" w:cs="Times New Roman"/>
          <w:color w:val="000000"/>
          <w:sz w:val="24"/>
          <w:szCs w:val="24"/>
          <w:lang w:val="ru-RU"/>
        </w:rPr>
      </w:pPr>
      <w:r w:rsidRPr="00957C70">
        <w:rPr>
          <w:rFonts w:ascii="Times New Roman" w:hAnsi="Times New Roman" w:cs="Times New Roman"/>
          <w:bCs/>
          <w:sz w:val="24"/>
          <w:szCs w:val="24"/>
          <w:lang w:val="ru-RU"/>
        </w:rPr>
        <w:t xml:space="preserve">В первом параграфе </w:t>
      </w:r>
      <w:r w:rsidR="004C5E52" w:rsidRPr="00957C70">
        <w:rPr>
          <w:rFonts w:ascii="Times New Roman" w:hAnsi="Times New Roman" w:cs="Times New Roman"/>
          <w:bCs/>
          <w:sz w:val="24"/>
          <w:szCs w:val="24"/>
          <w:lang w:val="ru-RU"/>
        </w:rPr>
        <w:t xml:space="preserve">второй главы </w:t>
      </w:r>
      <w:r w:rsidRPr="00957C70">
        <w:rPr>
          <w:rFonts w:ascii="Times New Roman" w:hAnsi="Times New Roman" w:cs="Times New Roman"/>
          <w:bCs/>
          <w:sz w:val="24"/>
          <w:szCs w:val="24"/>
          <w:lang w:val="ru-RU"/>
        </w:rPr>
        <w:t>рассматривается</w:t>
      </w:r>
      <w:r w:rsidRPr="00957C70">
        <w:rPr>
          <w:rFonts w:ascii="Times New Roman" w:hAnsi="Times New Roman" w:cs="Times New Roman"/>
          <w:sz w:val="24"/>
          <w:szCs w:val="24"/>
          <w:lang w:val="ru-RU"/>
        </w:rPr>
        <w:t xml:space="preserve"> </w:t>
      </w:r>
      <w:r w:rsidRPr="00957C70">
        <w:rPr>
          <w:rFonts w:ascii="Times New Roman" w:hAnsi="Times New Roman" w:cs="Times New Roman"/>
          <w:b/>
          <w:bCs/>
          <w:sz w:val="24"/>
          <w:szCs w:val="24"/>
          <w:lang w:val="ru-RU"/>
        </w:rPr>
        <w:t>«</w:t>
      </w:r>
      <w:r w:rsidRPr="00957C70">
        <w:rPr>
          <w:rFonts w:ascii="Times New Roman" w:hAnsi="Times New Roman" w:cs="Times New Roman"/>
          <w:b/>
          <w:bCs/>
          <w:color w:val="000000"/>
          <w:sz w:val="24"/>
          <w:szCs w:val="24"/>
          <w:lang w:val="ru-RU"/>
        </w:rPr>
        <w:t>Понятие обобщаемости</w:t>
      </w:r>
      <w:r w:rsidRPr="00957C70">
        <w:rPr>
          <w:rFonts w:ascii="Times New Roman" w:hAnsi="Times New Roman" w:cs="Times New Roman"/>
          <w:b/>
          <w:bCs/>
          <w:sz w:val="24"/>
          <w:szCs w:val="24"/>
          <w:lang w:val="ru-RU"/>
        </w:rPr>
        <w:t xml:space="preserve">». </w:t>
      </w:r>
      <w:r w:rsidRPr="00957C70">
        <w:rPr>
          <w:rFonts w:ascii="Times New Roman" w:hAnsi="Times New Roman" w:cs="Times New Roman"/>
          <w:color w:val="000000"/>
          <w:sz w:val="24"/>
          <w:szCs w:val="24"/>
          <w:lang w:val="ru-RU"/>
        </w:rPr>
        <w:t>Обобщае</w:t>
      </w:r>
      <w:r w:rsidR="004C5E52" w:rsidRPr="00957C70">
        <w:rPr>
          <w:rFonts w:ascii="Times New Roman" w:hAnsi="Times New Roman" w:cs="Times New Roman"/>
          <w:color w:val="000000"/>
          <w:sz w:val="24"/>
          <w:szCs w:val="24"/>
          <w:lang w:val="ru-RU"/>
        </w:rPr>
        <w:t>мость ссылается на степень, чьи</w:t>
      </w:r>
      <w:r w:rsidRPr="00957C70">
        <w:rPr>
          <w:rFonts w:ascii="Times New Roman" w:hAnsi="Times New Roman" w:cs="Times New Roman"/>
          <w:color w:val="000000"/>
          <w:sz w:val="24"/>
          <w:szCs w:val="24"/>
          <w:lang w:val="ru-RU"/>
        </w:rPr>
        <w:t xml:space="preserve"> результаты исследования могут оправданно обращаться к ситуации вне окружения исследования. Обобщае</w:t>
      </w:r>
      <w:r w:rsidR="004C5E52" w:rsidRPr="00957C70">
        <w:rPr>
          <w:rFonts w:ascii="Times New Roman" w:hAnsi="Times New Roman" w:cs="Times New Roman"/>
          <w:color w:val="000000"/>
          <w:sz w:val="24"/>
          <w:szCs w:val="24"/>
          <w:lang w:val="ru-RU"/>
        </w:rPr>
        <w:t>мость ссылается на степень, чьи</w:t>
      </w:r>
      <w:r w:rsidRPr="00957C70">
        <w:rPr>
          <w:rFonts w:ascii="Times New Roman" w:hAnsi="Times New Roman" w:cs="Times New Roman"/>
          <w:color w:val="000000"/>
          <w:sz w:val="24"/>
          <w:szCs w:val="24"/>
          <w:lang w:val="ru-RU"/>
        </w:rPr>
        <w:t xml:space="preserve"> результаты изучения применяются к индивидуумам и обстоятельствам вне тех изучений. Этот уровень, по которому выводы данного изучения могут быть экстраполированы на другое население. Результаты изучения обосновываются обобщённо, если они имеют значимые характеристики и значения для индивидуумов больше тех в продуманном образце.</w:t>
      </w:r>
    </w:p>
    <w:p w:rsidR="00C97A48" w:rsidRPr="00957C70" w:rsidRDefault="00C97A48"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Обобщаемость является важным критерием в интерпретации результатов изучения решения, будут ли выводы изучения применяться к практике индивидуального курса. Обобщаемость применяется к исследователями в академической установке. Это расширение выводов и заключений исследования из изучения, проводившегося на выборочном населении свободно. Это требует данных о  большом населении.</w:t>
      </w:r>
    </w:p>
    <w:p w:rsidR="00C97A48" w:rsidRPr="00957C70" w:rsidRDefault="00C97A48"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Чем больше выборочное население, тем больше мы можем обобщать результаты. Дело в том, что оценка результативности должна обеспечивать репрезентативную сферу действия содержания и процесса составления сферы построения. Т.е. балл интерпретации не должен ограничиться только образцом оценивших, но обобщён составлением сферы построения</w:t>
      </w:r>
      <w:r w:rsidRPr="00957C70">
        <w:rPr>
          <w:rFonts w:ascii="Times New Roman" w:hAnsi="Times New Roman" w:cs="Times New Roman"/>
          <w:color w:val="000000"/>
          <w:sz w:val="24"/>
          <w:szCs w:val="24"/>
          <w:cs/>
          <w:lang w:bidi="fa-IR"/>
        </w:rPr>
        <w:t>‎</w:t>
      </w:r>
      <w:r w:rsidRPr="00957C70">
        <w:rPr>
          <w:rFonts w:ascii="Times New Roman" w:hAnsi="Times New Roman" w:cs="Times New Roman"/>
          <w:color w:val="000000"/>
          <w:sz w:val="24"/>
          <w:szCs w:val="24"/>
          <w:rtl/>
          <w:lang w:bidi="fa-IR"/>
        </w:rPr>
        <w:t xml:space="preserve">. </w:t>
      </w:r>
      <w:r w:rsidRPr="00957C70">
        <w:rPr>
          <w:rFonts w:ascii="Times New Roman" w:hAnsi="Times New Roman" w:cs="Times New Roman"/>
          <w:color w:val="000000"/>
          <w:sz w:val="24"/>
          <w:szCs w:val="24"/>
          <w:lang w:val="ru-RU"/>
        </w:rPr>
        <w:t xml:space="preserve">Это кажется, что </w:t>
      </w:r>
      <w:r w:rsidR="00373249" w:rsidRPr="00957C70">
        <w:rPr>
          <w:rFonts w:ascii="Times New Roman" w:hAnsi="Times New Roman" w:cs="Times New Roman"/>
          <w:color w:val="000000"/>
          <w:sz w:val="24"/>
          <w:szCs w:val="24"/>
          <w:lang w:val="ru-RU"/>
        </w:rPr>
        <w:t>о</w:t>
      </w:r>
      <w:r w:rsidRPr="00957C70">
        <w:rPr>
          <w:rFonts w:ascii="Times New Roman" w:hAnsi="Times New Roman" w:cs="Times New Roman"/>
          <w:color w:val="000000"/>
          <w:sz w:val="24"/>
          <w:szCs w:val="24"/>
          <w:lang w:val="ru-RU"/>
        </w:rPr>
        <w:t xml:space="preserve">бобщаемость может покрывать значение надёжности так </w:t>
      </w:r>
      <w:r w:rsidRPr="00957C70">
        <w:rPr>
          <w:rFonts w:ascii="Times New Roman" w:hAnsi="Times New Roman" w:cs="Times New Roman"/>
          <w:color w:val="000000"/>
          <w:sz w:val="24"/>
          <w:szCs w:val="24"/>
          <w:lang w:val="ru-RU"/>
        </w:rPr>
        <w:lastRenderedPageBreak/>
        <w:t>же как взаимовлияния, которые пользователи тестом Языка для Специфической Цели (</w:t>
      </w:r>
      <w:r w:rsidRPr="00957C70">
        <w:rPr>
          <w:rFonts w:ascii="Times New Roman" w:hAnsi="Times New Roman" w:cs="Times New Roman"/>
          <w:color w:val="000000"/>
          <w:sz w:val="24"/>
          <w:szCs w:val="24"/>
        </w:rPr>
        <w:t>LSP</w:t>
      </w:r>
      <w:r w:rsidRPr="00957C70">
        <w:rPr>
          <w:rFonts w:ascii="Times New Roman" w:hAnsi="Times New Roman" w:cs="Times New Roman"/>
          <w:color w:val="000000"/>
          <w:sz w:val="24"/>
          <w:szCs w:val="24"/>
          <w:lang w:val="ru-RU"/>
        </w:rPr>
        <w:t>) могут создать о способности тестируемых в ситуации использования языка.</w:t>
      </w:r>
    </w:p>
    <w:p w:rsidR="00C97A48" w:rsidRPr="00957C70" w:rsidRDefault="00FA6D90"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Во втором параграфе второй главы приводятся «</w:t>
      </w:r>
      <w:r w:rsidRPr="00957C70">
        <w:rPr>
          <w:rFonts w:ascii="Times New Roman" w:hAnsi="Times New Roman" w:cs="Times New Roman"/>
          <w:b/>
          <w:bCs/>
          <w:sz w:val="24"/>
          <w:szCs w:val="24"/>
          <w:lang w:val="ru-RU" w:bidi="fa-IR"/>
        </w:rPr>
        <w:t xml:space="preserve">Результаты тестов </w:t>
      </w:r>
      <w:r w:rsidRPr="00957C70">
        <w:rPr>
          <w:rFonts w:ascii="Times New Roman" w:hAnsi="Times New Roman" w:cs="Times New Roman"/>
          <w:b/>
          <w:bCs/>
          <w:sz w:val="24"/>
          <w:szCs w:val="24"/>
          <w:lang w:bidi="fa-IR"/>
        </w:rPr>
        <w:t>IELTS</w:t>
      </w:r>
      <w:r w:rsidRPr="00957C70">
        <w:rPr>
          <w:rFonts w:ascii="Times New Roman" w:hAnsi="Times New Roman" w:cs="Times New Roman"/>
          <w:b/>
          <w:bCs/>
          <w:sz w:val="24"/>
          <w:szCs w:val="24"/>
          <w:lang w:val="ru-RU" w:bidi="fa-IR"/>
        </w:rPr>
        <w:t>, проводимых по всему миру</w:t>
      </w:r>
      <w:r w:rsidRPr="00957C70">
        <w:rPr>
          <w:rFonts w:ascii="Times New Roman" w:hAnsi="Times New Roman" w:cs="Times New Roman"/>
          <w:sz w:val="24"/>
          <w:szCs w:val="24"/>
          <w:lang w:val="ru-RU" w:bidi="fa-IR"/>
        </w:rPr>
        <w:t xml:space="preserve">». Английский консул сообщает о результатах тестов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проводимых по всему миру на интернет</w:t>
      </w:r>
      <w:r w:rsidR="00F45F4E">
        <w:rPr>
          <w:rFonts w:ascii="Times New Roman" w:hAnsi="Times New Roman" w:cs="Times New Roman"/>
          <w:sz w:val="24"/>
          <w:szCs w:val="24"/>
          <w:lang w:val="ru-RU" w:bidi="fa-IR"/>
        </w:rPr>
        <w:t>-</w:t>
      </w:r>
      <w:r w:rsidRPr="00957C70">
        <w:rPr>
          <w:rFonts w:ascii="Times New Roman" w:hAnsi="Times New Roman" w:cs="Times New Roman"/>
          <w:sz w:val="24"/>
          <w:szCs w:val="24"/>
          <w:lang w:val="ru-RU" w:bidi="fa-IR"/>
        </w:rPr>
        <w:t xml:space="preserve">сайтах теста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xml:space="preserve">. Последнее ежегодное  сообщение по этому тесту было выполнено в 2011 г., хотя до сих пор ежегодное сообщение по 2012 г. все еще не вложено на этот сайт. Такое ежегодное сообщение представляет хорошее сообщение претендентам теста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xml:space="preserve">, языковедам, разработчикам тестов и учителям английского языка. Анализ этих данных по четырем навыкам, по которым </w:t>
      </w:r>
      <w:r w:rsidR="00557FCC">
        <w:rPr>
          <w:rFonts w:ascii="Times New Roman" w:hAnsi="Times New Roman" w:cs="Times New Roman"/>
          <w:sz w:val="24"/>
          <w:szCs w:val="24"/>
          <w:lang w:val="ru-RU" w:bidi="fa-IR"/>
        </w:rPr>
        <w:t>они сдавали экзамен, осуществля</w:t>
      </w:r>
      <w:r w:rsidRPr="00957C70">
        <w:rPr>
          <w:rFonts w:ascii="Times New Roman" w:hAnsi="Times New Roman" w:cs="Times New Roman"/>
          <w:sz w:val="24"/>
          <w:szCs w:val="24"/>
          <w:lang w:val="ru-RU" w:bidi="fa-IR"/>
        </w:rPr>
        <w:t xml:space="preserve">ется на основе пола претендентов и вида теста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т.е его академичности или общности. Ниже приводится сообщение консула Англии кратким образом.</w:t>
      </w:r>
    </w:p>
    <w:p w:rsidR="00FA6D90" w:rsidRPr="00957C70" w:rsidRDefault="00FA6D90"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Таблица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3"/>
        <w:gridCol w:w="4337"/>
      </w:tblGrid>
      <w:tr w:rsidR="00FA6D90" w:rsidRPr="00957C70" w:rsidTr="00FA6D90">
        <w:tc>
          <w:tcPr>
            <w:tcW w:w="4513" w:type="dxa"/>
          </w:tcPr>
          <w:p w:rsidR="00FA6D90" w:rsidRPr="00957C70" w:rsidRDefault="00FA6D90" w:rsidP="00105B3C">
            <w:pPr>
              <w:tabs>
                <w:tab w:val="center" w:pos="4844"/>
                <w:tab w:val="right" w:pos="9689"/>
              </w:tabs>
              <w:spacing w:line="240" w:lineRule="auto"/>
              <w:ind w:left="90" w:right="131"/>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Год</w:t>
            </w:r>
          </w:p>
        </w:tc>
        <w:tc>
          <w:tcPr>
            <w:tcW w:w="4337" w:type="dxa"/>
          </w:tcPr>
          <w:p w:rsidR="00FA6D90" w:rsidRPr="00957C70" w:rsidRDefault="00FA6D90" w:rsidP="00105B3C">
            <w:pPr>
              <w:tabs>
                <w:tab w:val="center" w:pos="4844"/>
                <w:tab w:val="right" w:pos="9689"/>
              </w:tabs>
              <w:spacing w:line="240" w:lineRule="auto"/>
              <w:ind w:left="90" w:right="131"/>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2011</w:t>
            </w:r>
          </w:p>
        </w:tc>
      </w:tr>
      <w:tr w:rsidR="00FA6D90" w:rsidRPr="00957C70" w:rsidTr="00FA6D90">
        <w:tc>
          <w:tcPr>
            <w:tcW w:w="4513" w:type="dxa"/>
          </w:tcPr>
          <w:p w:rsidR="00FA6D90" w:rsidRPr="00957C70" w:rsidRDefault="00501772" w:rsidP="00105B3C">
            <w:pPr>
              <w:tabs>
                <w:tab w:val="center" w:pos="4844"/>
                <w:tab w:val="right" w:pos="9689"/>
              </w:tabs>
              <w:spacing w:line="240" w:lineRule="auto"/>
              <w:ind w:left="90" w:right="131"/>
              <w:rPr>
                <w:rFonts w:ascii="Times New Roman" w:hAnsi="Times New Roman" w:cs="Times New Roman"/>
                <w:sz w:val="24"/>
                <w:szCs w:val="24"/>
                <w:lang w:val="ru-RU" w:bidi="fa-IR"/>
              </w:rPr>
            </w:pPr>
            <w:r>
              <w:rPr>
                <w:rFonts w:ascii="Times New Roman" w:hAnsi="Times New Roman" w:cs="Times New Roman"/>
                <w:sz w:val="24"/>
                <w:szCs w:val="24"/>
                <w:lang w:val="ru-RU" w:bidi="fa-IR"/>
              </w:rPr>
              <w:t>Академичес</w:t>
            </w:r>
            <w:r w:rsidR="00FA6D90" w:rsidRPr="00957C70">
              <w:rPr>
                <w:rFonts w:ascii="Times New Roman" w:hAnsi="Times New Roman" w:cs="Times New Roman"/>
                <w:sz w:val="24"/>
                <w:szCs w:val="24"/>
                <w:lang w:val="ru-RU" w:bidi="fa-IR"/>
              </w:rPr>
              <w:t>кий</w:t>
            </w:r>
          </w:p>
        </w:tc>
        <w:tc>
          <w:tcPr>
            <w:tcW w:w="4337" w:type="dxa"/>
          </w:tcPr>
          <w:p w:rsidR="00FA6D90" w:rsidRPr="00957C70" w:rsidRDefault="00FA6D90" w:rsidP="00105B3C">
            <w:pPr>
              <w:tabs>
                <w:tab w:val="center" w:pos="4844"/>
                <w:tab w:val="right" w:pos="9689"/>
              </w:tabs>
              <w:spacing w:line="240" w:lineRule="auto"/>
              <w:ind w:left="90" w:right="131"/>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78,3%</w:t>
            </w:r>
          </w:p>
        </w:tc>
      </w:tr>
      <w:tr w:rsidR="00FA6D90" w:rsidRPr="00957C70" w:rsidTr="00FA6D90">
        <w:tc>
          <w:tcPr>
            <w:tcW w:w="4513" w:type="dxa"/>
          </w:tcPr>
          <w:p w:rsidR="00FA6D90" w:rsidRPr="00957C70" w:rsidRDefault="00FA6D90" w:rsidP="00105B3C">
            <w:pPr>
              <w:tabs>
                <w:tab w:val="center" w:pos="4844"/>
                <w:tab w:val="right" w:pos="9689"/>
              </w:tabs>
              <w:spacing w:line="240" w:lineRule="auto"/>
              <w:ind w:left="90" w:right="131"/>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Общий</w:t>
            </w:r>
          </w:p>
        </w:tc>
        <w:tc>
          <w:tcPr>
            <w:tcW w:w="4337" w:type="dxa"/>
          </w:tcPr>
          <w:p w:rsidR="00FA6D90" w:rsidRPr="00957C70" w:rsidRDefault="00FA6D90" w:rsidP="00105B3C">
            <w:pPr>
              <w:tabs>
                <w:tab w:val="center" w:pos="4844"/>
                <w:tab w:val="right" w:pos="9689"/>
              </w:tabs>
              <w:spacing w:line="240" w:lineRule="auto"/>
              <w:ind w:left="90" w:right="131"/>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21,7% </w:t>
            </w:r>
          </w:p>
        </w:tc>
      </w:tr>
    </w:tbl>
    <w:p w:rsidR="00FA6D90" w:rsidRPr="00957C70" w:rsidRDefault="00FA6D90" w:rsidP="00105B3C">
      <w:pPr>
        <w:tabs>
          <w:tab w:val="left" w:pos="9356"/>
        </w:tabs>
        <w:spacing w:line="240" w:lineRule="auto"/>
        <w:ind w:right="-1" w:firstLine="567"/>
        <w:jc w:val="both"/>
        <w:rPr>
          <w:rFonts w:ascii="Times New Roman" w:hAnsi="Times New Roman" w:cs="Times New Roman"/>
          <w:sz w:val="24"/>
          <w:szCs w:val="24"/>
          <w:lang w:val="ru-RU" w:bidi="fa-IR"/>
        </w:rPr>
      </w:pPr>
    </w:p>
    <w:p w:rsidR="00FA6D90" w:rsidRPr="00957C70" w:rsidRDefault="00FA6D90"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В таблице №2 данные проанализированы на основе количества участников в двух видах теста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т.е. академическом и общем. Согласн</w:t>
      </w:r>
      <w:r w:rsidR="00501772">
        <w:rPr>
          <w:rFonts w:ascii="Times New Roman" w:hAnsi="Times New Roman" w:cs="Times New Roman"/>
          <w:sz w:val="24"/>
          <w:szCs w:val="24"/>
          <w:lang w:val="ru-RU" w:bidi="fa-IR"/>
        </w:rPr>
        <w:t>о  данных этой таблицы 78,3% пр</w:t>
      </w:r>
      <w:r w:rsidRPr="00957C70">
        <w:rPr>
          <w:rFonts w:ascii="Times New Roman" w:hAnsi="Times New Roman" w:cs="Times New Roman"/>
          <w:sz w:val="24"/>
          <w:szCs w:val="24"/>
          <w:lang w:val="ru-RU" w:bidi="fa-IR"/>
        </w:rPr>
        <w:t>е</w:t>
      </w:r>
      <w:r w:rsidR="00501772">
        <w:rPr>
          <w:rFonts w:ascii="Times New Roman" w:hAnsi="Times New Roman" w:cs="Times New Roman"/>
          <w:sz w:val="24"/>
          <w:szCs w:val="24"/>
          <w:lang w:val="ru-RU" w:bidi="fa-IR"/>
        </w:rPr>
        <w:t>т</w:t>
      </w:r>
      <w:r w:rsidRPr="00957C70">
        <w:rPr>
          <w:rFonts w:ascii="Times New Roman" w:hAnsi="Times New Roman" w:cs="Times New Roman"/>
          <w:sz w:val="24"/>
          <w:szCs w:val="24"/>
          <w:lang w:val="ru-RU" w:bidi="fa-IR"/>
        </w:rPr>
        <w:t xml:space="preserve">ендентов сдали академический тест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xml:space="preserve">, и 21,7% претендентов сдали тест </w:t>
      </w:r>
      <w:r w:rsidRPr="00957C70">
        <w:rPr>
          <w:rFonts w:ascii="Times New Roman" w:hAnsi="Times New Roman" w:cs="Times New Roman"/>
          <w:sz w:val="24"/>
          <w:szCs w:val="24"/>
          <w:lang w:bidi="fa-IR"/>
        </w:rPr>
        <w:t>IELTS</w:t>
      </w:r>
      <w:r w:rsidRPr="00957C70">
        <w:rPr>
          <w:rFonts w:ascii="Times New Roman" w:hAnsi="Times New Roman" w:cs="Times New Roman"/>
          <w:sz w:val="24"/>
          <w:szCs w:val="24"/>
          <w:lang w:val="ru-RU" w:bidi="fa-IR"/>
        </w:rPr>
        <w:t xml:space="preserve"> по общему виду во всех частях мира.</w:t>
      </w:r>
    </w:p>
    <w:p w:rsidR="00FA6D90" w:rsidRPr="00957C70" w:rsidRDefault="00B103DE"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Чтобы увидеть наличие или отсутствие обобщаемости у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мы попробовали выполнить четыре различных регрессионных анализа для разных навыков владения языком.</w:t>
      </w:r>
    </w:p>
    <w:p w:rsidR="00B103DE" w:rsidRPr="00957C70" w:rsidRDefault="00501772" w:rsidP="00105B3C">
      <w:pPr>
        <w:spacing w:line="240" w:lineRule="auto"/>
        <w:ind w:firstLine="72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Регрессионный анализ слуха</w:t>
      </w:r>
      <w:r w:rsidR="00B103DE" w:rsidRPr="00957C70">
        <w:rPr>
          <w:rFonts w:ascii="Times New Roman" w:hAnsi="Times New Roman" w:cs="Times New Roman"/>
          <w:b/>
          <w:bCs/>
          <w:color w:val="000000"/>
          <w:sz w:val="24"/>
          <w:szCs w:val="24"/>
          <w:lang w:val="ru-RU"/>
        </w:rPr>
        <w:t xml:space="preserve"> </w:t>
      </w:r>
    </w:p>
    <w:p w:rsidR="00B103DE" w:rsidRPr="00957C70" w:rsidRDefault="00B103DE"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Регрессионный анализ был выполнен для исследования вопроса о том, а можно ли по баллам учащихся на тесте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предсказат</w:t>
      </w:r>
      <w:r w:rsidR="00501772">
        <w:rPr>
          <w:rFonts w:ascii="Times New Roman" w:hAnsi="Times New Roman" w:cs="Times New Roman"/>
          <w:color w:val="000000"/>
          <w:sz w:val="24"/>
          <w:szCs w:val="24"/>
          <w:lang w:val="ru-RU"/>
        </w:rPr>
        <w:t>ь их баллы по навыку слуха</w:t>
      </w:r>
      <w:r w:rsidRPr="00957C70">
        <w:rPr>
          <w:rFonts w:ascii="Times New Roman" w:hAnsi="Times New Roman" w:cs="Times New Roman"/>
          <w:color w:val="000000"/>
          <w:sz w:val="24"/>
          <w:szCs w:val="24"/>
          <w:lang w:val="ru-RU"/>
        </w:rPr>
        <w:t xml:space="preserve"> на академическом уровне. В таблице 3 показана статистика вывода регрессионного анализа.</w:t>
      </w:r>
    </w:p>
    <w:p w:rsidR="00105B3C" w:rsidRPr="00957C70" w:rsidRDefault="00105B3C" w:rsidP="00105B3C">
      <w:pPr>
        <w:spacing w:line="240" w:lineRule="auto"/>
        <w:ind w:firstLine="720"/>
        <w:jc w:val="both"/>
        <w:rPr>
          <w:rFonts w:ascii="Times New Roman" w:hAnsi="Times New Roman" w:cs="Times New Roman"/>
          <w:b/>
          <w:color w:val="000000"/>
          <w:sz w:val="24"/>
          <w:szCs w:val="24"/>
          <w:lang w:val="ru-RU"/>
        </w:rPr>
      </w:pPr>
    </w:p>
    <w:p w:rsidR="00B103DE" w:rsidRPr="00957C70" w:rsidRDefault="00B103DE" w:rsidP="00105B3C">
      <w:pPr>
        <w:spacing w:line="240" w:lineRule="auto"/>
        <w:ind w:firstLine="720"/>
        <w:jc w:val="both"/>
        <w:rPr>
          <w:rFonts w:ascii="Times New Roman" w:hAnsi="Times New Roman" w:cs="Times New Roman"/>
          <w:b/>
          <w:color w:val="000000"/>
          <w:sz w:val="24"/>
          <w:szCs w:val="24"/>
          <w:lang w:val="ru-RU"/>
        </w:rPr>
      </w:pPr>
      <w:r w:rsidRPr="00957C70">
        <w:rPr>
          <w:rFonts w:ascii="Times New Roman" w:hAnsi="Times New Roman" w:cs="Times New Roman"/>
          <w:b/>
          <w:color w:val="000000"/>
          <w:sz w:val="24"/>
          <w:szCs w:val="24"/>
          <w:lang w:val="ru-RU"/>
        </w:rPr>
        <w:t>Таблица 3: Краткое объяснение регр</w:t>
      </w:r>
      <w:r w:rsidR="00501772">
        <w:rPr>
          <w:rFonts w:ascii="Times New Roman" w:hAnsi="Times New Roman" w:cs="Times New Roman"/>
          <w:b/>
          <w:color w:val="000000"/>
          <w:sz w:val="24"/>
          <w:szCs w:val="24"/>
          <w:lang w:val="ru-RU"/>
        </w:rPr>
        <w:t>ессионной модели для слуха</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900"/>
        <w:gridCol w:w="990"/>
        <w:gridCol w:w="990"/>
        <w:gridCol w:w="1350"/>
        <w:gridCol w:w="2340"/>
      </w:tblGrid>
      <w:tr w:rsidR="00B103DE" w:rsidRPr="00957C70" w:rsidTr="00B972C0">
        <w:tc>
          <w:tcPr>
            <w:tcW w:w="1368"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Model</w:t>
            </w:r>
          </w:p>
        </w:tc>
        <w:tc>
          <w:tcPr>
            <w:tcW w:w="90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B</w:t>
            </w:r>
          </w:p>
        </w:tc>
        <w:tc>
          <w:tcPr>
            <w:tcW w:w="99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Sig</w:t>
            </w:r>
            <w:r w:rsidRPr="00957C70">
              <w:rPr>
                <w:rFonts w:ascii="Times New Roman" w:hAnsi="Times New Roman" w:cs="Times New Roman"/>
                <w:sz w:val="24"/>
                <w:szCs w:val="24"/>
                <w:lang w:val="ru-RU"/>
              </w:rPr>
              <w:t>.</w:t>
            </w:r>
          </w:p>
        </w:tc>
        <w:tc>
          <w:tcPr>
            <w:tcW w:w="99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R</w:t>
            </w:r>
          </w:p>
        </w:tc>
        <w:tc>
          <w:tcPr>
            <w:tcW w:w="135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R</w:t>
            </w:r>
            <w:r w:rsidRPr="00957C70">
              <w:rPr>
                <w:rFonts w:ascii="Times New Roman" w:hAnsi="Times New Roman" w:cs="Times New Roman"/>
                <w:sz w:val="24"/>
                <w:szCs w:val="24"/>
                <w:lang w:val="ru-RU"/>
              </w:rPr>
              <w:t>-</w:t>
            </w:r>
            <w:r w:rsidRPr="00957C70">
              <w:rPr>
                <w:rFonts w:ascii="Times New Roman" w:hAnsi="Times New Roman" w:cs="Times New Roman"/>
                <w:sz w:val="24"/>
                <w:szCs w:val="24"/>
              </w:rPr>
              <w:t>Square</w:t>
            </w:r>
          </w:p>
        </w:tc>
        <w:tc>
          <w:tcPr>
            <w:tcW w:w="234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Adjusted</w:t>
            </w:r>
            <w:r w:rsidRPr="00957C70">
              <w:rPr>
                <w:rFonts w:ascii="Times New Roman" w:hAnsi="Times New Roman" w:cs="Times New Roman"/>
                <w:sz w:val="24"/>
                <w:szCs w:val="24"/>
                <w:lang w:val="ru-RU"/>
              </w:rPr>
              <w:t xml:space="preserve"> </w:t>
            </w:r>
            <w:r w:rsidRPr="00957C70">
              <w:rPr>
                <w:rFonts w:ascii="Times New Roman" w:hAnsi="Times New Roman" w:cs="Times New Roman"/>
                <w:sz w:val="24"/>
                <w:szCs w:val="24"/>
              </w:rPr>
              <w:t>R</w:t>
            </w:r>
            <w:r w:rsidRPr="00957C70">
              <w:rPr>
                <w:rFonts w:ascii="Times New Roman" w:hAnsi="Times New Roman" w:cs="Times New Roman"/>
                <w:sz w:val="24"/>
                <w:szCs w:val="24"/>
                <w:lang w:val="ru-RU"/>
              </w:rPr>
              <w:t xml:space="preserve"> </w:t>
            </w:r>
            <w:r w:rsidRPr="00957C70">
              <w:rPr>
                <w:rFonts w:ascii="Times New Roman" w:hAnsi="Times New Roman" w:cs="Times New Roman"/>
                <w:sz w:val="24"/>
                <w:szCs w:val="24"/>
              </w:rPr>
              <w:t>square</w:t>
            </w:r>
          </w:p>
        </w:tc>
      </w:tr>
      <w:tr w:rsidR="00B103DE" w:rsidRPr="00957C70" w:rsidTr="00B972C0">
        <w:trPr>
          <w:trHeight w:val="70"/>
        </w:trPr>
        <w:tc>
          <w:tcPr>
            <w:tcW w:w="1368"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rPr>
              <w:t>Listening</w:t>
            </w:r>
          </w:p>
        </w:tc>
        <w:tc>
          <w:tcPr>
            <w:tcW w:w="90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lang w:val="ru-RU"/>
              </w:rPr>
              <w:t>.076</w:t>
            </w:r>
          </w:p>
        </w:tc>
        <w:tc>
          <w:tcPr>
            <w:tcW w:w="990" w:type="dxa"/>
          </w:tcPr>
          <w:p w:rsidR="00B103DE" w:rsidRPr="00957C70" w:rsidRDefault="00B103DE" w:rsidP="00105B3C">
            <w:pPr>
              <w:spacing w:line="240" w:lineRule="auto"/>
              <w:rPr>
                <w:rFonts w:ascii="Times New Roman" w:hAnsi="Times New Roman" w:cs="Times New Roman"/>
                <w:sz w:val="24"/>
                <w:szCs w:val="24"/>
                <w:lang w:val="ru-RU"/>
              </w:rPr>
            </w:pPr>
            <w:r w:rsidRPr="00957C70">
              <w:rPr>
                <w:rFonts w:ascii="Times New Roman" w:hAnsi="Times New Roman" w:cs="Times New Roman"/>
                <w:sz w:val="24"/>
                <w:szCs w:val="24"/>
                <w:lang w:val="ru-RU"/>
              </w:rPr>
              <w:t>.11</w:t>
            </w:r>
          </w:p>
        </w:tc>
        <w:tc>
          <w:tcPr>
            <w:tcW w:w="990" w:type="dxa"/>
            <w:vAlign w:val="center"/>
          </w:tcPr>
          <w:p w:rsidR="00B103DE" w:rsidRPr="00957C70" w:rsidRDefault="00B103DE" w:rsidP="00105B3C">
            <w:pPr>
              <w:autoSpaceDE w:val="0"/>
              <w:autoSpaceDN w:val="0"/>
              <w:adjustRightInd w:val="0"/>
              <w:spacing w:line="240" w:lineRule="auto"/>
              <w:rPr>
                <w:rFonts w:ascii="Times New Roman" w:hAnsi="Times New Roman" w:cs="Times New Roman"/>
                <w:sz w:val="24"/>
                <w:szCs w:val="24"/>
                <w:lang w:val="ru-RU"/>
              </w:rPr>
            </w:pPr>
            <w:r w:rsidRPr="00957C70">
              <w:rPr>
                <w:rFonts w:ascii="Times New Roman" w:hAnsi="Times New Roman" w:cs="Times New Roman"/>
                <w:sz w:val="24"/>
                <w:szCs w:val="24"/>
                <w:lang w:val="ru-RU"/>
              </w:rPr>
              <w:t>.006</w:t>
            </w:r>
          </w:p>
        </w:tc>
        <w:tc>
          <w:tcPr>
            <w:tcW w:w="1350" w:type="dxa"/>
            <w:vAlign w:val="center"/>
          </w:tcPr>
          <w:p w:rsidR="00B103DE" w:rsidRPr="00957C70" w:rsidRDefault="00B103DE" w:rsidP="00105B3C">
            <w:pPr>
              <w:autoSpaceDE w:val="0"/>
              <w:autoSpaceDN w:val="0"/>
              <w:adjustRightInd w:val="0"/>
              <w:spacing w:line="240" w:lineRule="auto"/>
              <w:rPr>
                <w:rFonts w:ascii="Times New Roman" w:hAnsi="Times New Roman" w:cs="Times New Roman"/>
                <w:sz w:val="24"/>
                <w:szCs w:val="24"/>
                <w:lang w:val="ru-RU"/>
              </w:rPr>
            </w:pPr>
            <w:r w:rsidRPr="00957C70">
              <w:rPr>
                <w:rFonts w:ascii="Times New Roman" w:hAnsi="Times New Roman" w:cs="Times New Roman"/>
                <w:sz w:val="24"/>
                <w:szCs w:val="24"/>
                <w:lang w:val="ru-RU"/>
              </w:rPr>
              <w:t>.003</w:t>
            </w:r>
          </w:p>
        </w:tc>
        <w:tc>
          <w:tcPr>
            <w:tcW w:w="2340" w:type="dxa"/>
            <w:vAlign w:val="center"/>
          </w:tcPr>
          <w:p w:rsidR="00B103DE" w:rsidRPr="00957C70" w:rsidRDefault="00B103DE" w:rsidP="00105B3C">
            <w:pPr>
              <w:autoSpaceDE w:val="0"/>
              <w:autoSpaceDN w:val="0"/>
              <w:adjustRightInd w:val="0"/>
              <w:spacing w:line="240" w:lineRule="auto"/>
              <w:rPr>
                <w:rFonts w:ascii="Times New Roman" w:hAnsi="Times New Roman" w:cs="Times New Roman"/>
                <w:sz w:val="24"/>
                <w:szCs w:val="24"/>
                <w:lang w:val="ru-RU"/>
              </w:rPr>
            </w:pPr>
            <w:r w:rsidRPr="00957C70">
              <w:rPr>
                <w:rFonts w:ascii="Times New Roman" w:hAnsi="Times New Roman" w:cs="Times New Roman"/>
                <w:sz w:val="24"/>
                <w:szCs w:val="24"/>
                <w:lang w:val="ru-RU"/>
              </w:rPr>
              <w:t>.003</w:t>
            </w:r>
          </w:p>
        </w:tc>
      </w:tr>
    </w:tbl>
    <w:p w:rsidR="00B103DE" w:rsidRPr="00957C70" w:rsidRDefault="00B103DE"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На основе данной таблицы «</w:t>
      </w:r>
      <w:r w:rsidRPr="00957C70">
        <w:rPr>
          <w:rFonts w:ascii="Times New Roman" w:hAnsi="Times New Roman" w:cs="Times New Roman"/>
          <w:color w:val="000000"/>
          <w:sz w:val="24"/>
          <w:szCs w:val="24"/>
        </w:rPr>
        <w:t>R</w:t>
      </w:r>
      <w:r w:rsidRPr="00957C70">
        <w:rPr>
          <w:rFonts w:ascii="Times New Roman" w:hAnsi="Times New Roman" w:cs="Times New Roman"/>
          <w:color w:val="000000"/>
          <w:sz w:val="24"/>
          <w:szCs w:val="24"/>
          <w:lang w:val="ru-RU"/>
        </w:rPr>
        <w:t>» равняется .006 и «</w:t>
      </w:r>
      <w:r w:rsidRPr="00957C70">
        <w:rPr>
          <w:rFonts w:ascii="Times New Roman" w:hAnsi="Times New Roman" w:cs="Times New Roman"/>
          <w:color w:val="000000"/>
          <w:sz w:val="24"/>
          <w:szCs w:val="24"/>
        </w:rPr>
        <w:t>Sig</w:t>
      </w:r>
      <w:r w:rsidRPr="00957C70">
        <w:rPr>
          <w:rFonts w:ascii="Times New Roman" w:hAnsi="Times New Roman" w:cs="Times New Roman"/>
          <w:color w:val="000000"/>
          <w:sz w:val="24"/>
          <w:szCs w:val="24"/>
          <w:lang w:val="ru-RU"/>
        </w:rPr>
        <w:t xml:space="preserve">» равняется .11. Следовательно, способности слуха не обладает </w:t>
      </w:r>
      <w:r w:rsidR="00105B3C" w:rsidRPr="00957C70">
        <w:rPr>
          <w:rFonts w:ascii="Times New Roman" w:hAnsi="Times New Roman" w:cs="Times New Roman"/>
          <w:color w:val="000000"/>
          <w:sz w:val="24"/>
          <w:szCs w:val="24"/>
          <w:lang w:val="ru-RU"/>
        </w:rPr>
        <w:t xml:space="preserve">обобщаемостью, то есть невозможно на основе оценки по тесту </w:t>
      </w:r>
      <w:r w:rsidR="00105B3C" w:rsidRPr="00957C70">
        <w:rPr>
          <w:rFonts w:ascii="Times New Roman" w:hAnsi="Times New Roman" w:cs="Times New Roman"/>
          <w:color w:val="000000"/>
          <w:sz w:val="24"/>
          <w:szCs w:val="24"/>
        </w:rPr>
        <w:t>IELTS</w:t>
      </w:r>
      <w:r w:rsidR="00105B3C" w:rsidRPr="00957C70">
        <w:rPr>
          <w:rFonts w:ascii="Times New Roman" w:hAnsi="Times New Roman" w:cs="Times New Roman"/>
          <w:color w:val="000000"/>
          <w:sz w:val="24"/>
          <w:szCs w:val="24"/>
          <w:lang w:val="ru-RU"/>
        </w:rPr>
        <w:t xml:space="preserve"> прогнозировать, что участники теста на основе баллов могут с академической слышать и понимать на хорошем уровне.</w:t>
      </w:r>
    </w:p>
    <w:p w:rsidR="00105B3C" w:rsidRPr="00957C70" w:rsidRDefault="00105B3C" w:rsidP="00105B3C">
      <w:pPr>
        <w:spacing w:line="240" w:lineRule="auto"/>
        <w:ind w:firstLine="720"/>
        <w:jc w:val="both"/>
        <w:rPr>
          <w:rFonts w:ascii="Times New Roman" w:hAnsi="Times New Roman" w:cs="Times New Roman"/>
          <w:b/>
          <w:color w:val="000000"/>
          <w:sz w:val="24"/>
          <w:szCs w:val="24"/>
          <w:lang w:val="ru-RU"/>
        </w:rPr>
      </w:pPr>
    </w:p>
    <w:p w:rsidR="00105B3C" w:rsidRPr="00957C70" w:rsidRDefault="00105B3C" w:rsidP="00105B3C">
      <w:pPr>
        <w:spacing w:line="240" w:lineRule="auto"/>
        <w:ind w:firstLine="720"/>
        <w:jc w:val="both"/>
        <w:rPr>
          <w:rFonts w:ascii="Times New Roman" w:hAnsi="Times New Roman" w:cs="Times New Roman"/>
          <w:b/>
          <w:color w:val="000000"/>
          <w:sz w:val="24"/>
          <w:szCs w:val="24"/>
          <w:lang w:val="ru-RU"/>
        </w:rPr>
      </w:pPr>
      <w:r w:rsidRPr="00957C70">
        <w:rPr>
          <w:rFonts w:ascii="Times New Roman" w:hAnsi="Times New Roman" w:cs="Times New Roman"/>
          <w:b/>
          <w:color w:val="000000"/>
          <w:sz w:val="24"/>
          <w:szCs w:val="24"/>
          <w:lang w:val="ru-RU"/>
        </w:rPr>
        <w:t>Таблица №4 Регрессионный анализ устной речи</w:t>
      </w:r>
    </w:p>
    <w:tbl>
      <w:tblPr>
        <w:tblpPr w:leftFromText="180" w:rightFromText="180" w:vertAnchor="text" w:horzAnchor="page"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990"/>
        <w:gridCol w:w="900"/>
        <w:gridCol w:w="900"/>
        <w:gridCol w:w="1350"/>
        <w:gridCol w:w="2340"/>
      </w:tblGrid>
      <w:tr w:rsidR="00105B3C" w:rsidRPr="00957C70" w:rsidTr="00105B3C">
        <w:tc>
          <w:tcPr>
            <w:tcW w:w="1368"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lastRenderedPageBreak/>
              <w:t>Model</w:t>
            </w:r>
          </w:p>
        </w:tc>
        <w:tc>
          <w:tcPr>
            <w:tcW w:w="990" w:type="dxa"/>
          </w:tcPr>
          <w:p w:rsidR="00105B3C" w:rsidRPr="00957C70" w:rsidRDefault="00105B3C" w:rsidP="00105B3C">
            <w:pPr>
              <w:spacing w:line="240" w:lineRule="auto"/>
              <w:jc w:val="center"/>
              <w:rPr>
                <w:rFonts w:ascii="Times New Roman" w:hAnsi="Times New Roman" w:cs="Times New Roman"/>
                <w:sz w:val="24"/>
                <w:szCs w:val="24"/>
              </w:rPr>
            </w:pPr>
            <w:r w:rsidRPr="00957C70">
              <w:rPr>
                <w:rFonts w:ascii="Times New Roman" w:hAnsi="Times New Roman" w:cs="Times New Roman"/>
                <w:sz w:val="24"/>
                <w:szCs w:val="24"/>
              </w:rPr>
              <w:t>B</w:t>
            </w:r>
          </w:p>
        </w:tc>
        <w:tc>
          <w:tcPr>
            <w:tcW w:w="900" w:type="dxa"/>
          </w:tcPr>
          <w:p w:rsidR="00105B3C" w:rsidRPr="00957C70" w:rsidRDefault="00105B3C" w:rsidP="00105B3C">
            <w:pPr>
              <w:spacing w:line="240" w:lineRule="auto"/>
              <w:jc w:val="center"/>
              <w:rPr>
                <w:rFonts w:ascii="Times New Roman" w:hAnsi="Times New Roman" w:cs="Times New Roman"/>
                <w:sz w:val="24"/>
                <w:szCs w:val="24"/>
              </w:rPr>
            </w:pPr>
            <w:r w:rsidRPr="00957C70">
              <w:rPr>
                <w:rFonts w:ascii="Times New Roman" w:hAnsi="Times New Roman" w:cs="Times New Roman"/>
                <w:sz w:val="24"/>
                <w:szCs w:val="24"/>
              </w:rPr>
              <w:t>Sig.</w:t>
            </w:r>
          </w:p>
        </w:tc>
        <w:tc>
          <w:tcPr>
            <w:tcW w:w="900" w:type="dxa"/>
          </w:tcPr>
          <w:p w:rsidR="00105B3C" w:rsidRPr="00957C70" w:rsidRDefault="00105B3C" w:rsidP="00105B3C">
            <w:pPr>
              <w:spacing w:line="240" w:lineRule="auto"/>
              <w:jc w:val="center"/>
              <w:rPr>
                <w:rFonts w:ascii="Times New Roman" w:hAnsi="Times New Roman" w:cs="Times New Roman"/>
                <w:sz w:val="24"/>
                <w:szCs w:val="24"/>
              </w:rPr>
            </w:pPr>
            <w:r w:rsidRPr="00957C70">
              <w:rPr>
                <w:rFonts w:ascii="Times New Roman" w:hAnsi="Times New Roman" w:cs="Times New Roman"/>
                <w:sz w:val="24"/>
                <w:szCs w:val="24"/>
              </w:rPr>
              <w:t>R</w:t>
            </w:r>
          </w:p>
        </w:tc>
        <w:tc>
          <w:tcPr>
            <w:tcW w:w="1350"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R-Square</w:t>
            </w:r>
          </w:p>
        </w:tc>
        <w:tc>
          <w:tcPr>
            <w:tcW w:w="2340"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Adjusted R square</w:t>
            </w:r>
          </w:p>
        </w:tc>
      </w:tr>
      <w:tr w:rsidR="00105B3C" w:rsidRPr="00957C70" w:rsidTr="00105B3C">
        <w:trPr>
          <w:trHeight w:val="70"/>
        </w:trPr>
        <w:tc>
          <w:tcPr>
            <w:tcW w:w="1368"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Speaking</w:t>
            </w:r>
          </w:p>
        </w:tc>
        <w:tc>
          <w:tcPr>
            <w:tcW w:w="990" w:type="dxa"/>
          </w:tcPr>
          <w:p w:rsidR="00105B3C" w:rsidRPr="00957C70" w:rsidRDefault="00105B3C" w:rsidP="00105B3C">
            <w:pPr>
              <w:spacing w:line="240" w:lineRule="auto"/>
              <w:jc w:val="center"/>
              <w:rPr>
                <w:rFonts w:ascii="Times New Roman" w:hAnsi="Times New Roman" w:cs="Times New Roman"/>
                <w:sz w:val="24"/>
                <w:szCs w:val="24"/>
              </w:rPr>
            </w:pPr>
            <w:r w:rsidRPr="00957C70">
              <w:rPr>
                <w:rFonts w:ascii="Times New Roman" w:hAnsi="Times New Roman" w:cs="Times New Roman"/>
                <w:sz w:val="24"/>
                <w:szCs w:val="24"/>
              </w:rPr>
              <w:t>.076</w:t>
            </w:r>
          </w:p>
        </w:tc>
        <w:tc>
          <w:tcPr>
            <w:tcW w:w="900" w:type="dxa"/>
          </w:tcPr>
          <w:p w:rsidR="00105B3C" w:rsidRPr="00957C70" w:rsidRDefault="00105B3C" w:rsidP="00105B3C">
            <w:pPr>
              <w:spacing w:line="240" w:lineRule="auto"/>
              <w:jc w:val="center"/>
              <w:rPr>
                <w:rFonts w:ascii="Times New Roman" w:hAnsi="Times New Roman" w:cs="Times New Roman"/>
                <w:sz w:val="24"/>
                <w:szCs w:val="24"/>
              </w:rPr>
            </w:pPr>
            <w:r w:rsidRPr="00957C70">
              <w:rPr>
                <w:rFonts w:ascii="Times New Roman" w:hAnsi="Times New Roman" w:cs="Times New Roman"/>
                <w:sz w:val="24"/>
                <w:szCs w:val="24"/>
              </w:rPr>
              <w:t>.1</w:t>
            </w:r>
          </w:p>
        </w:tc>
        <w:tc>
          <w:tcPr>
            <w:tcW w:w="900" w:type="dxa"/>
            <w:vAlign w:val="center"/>
          </w:tcPr>
          <w:p w:rsidR="00105B3C" w:rsidRPr="00957C70" w:rsidRDefault="00105B3C" w:rsidP="00105B3C">
            <w:pPr>
              <w:autoSpaceDE w:val="0"/>
              <w:autoSpaceDN w:val="0"/>
              <w:adjustRightInd w:val="0"/>
              <w:spacing w:line="240" w:lineRule="auto"/>
              <w:jc w:val="center"/>
              <w:rPr>
                <w:rFonts w:ascii="Times New Roman" w:hAnsi="Times New Roman" w:cs="Times New Roman"/>
                <w:sz w:val="24"/>
                <w:szCs w:val="24"/>
              </w:rPr>
            </w:pPr>
            <w:r w:rsidRPr="00957C70">
              <w:rPr>
                <w:rFonts w:ascii="Times New Roman" w:hAnsi="Times New Roman" w:cs="Times New Roman"/>
                <w:sz w:val="24"/>
                <w:szCs w:val="24"/>
              </w:rPr>
              <w:t>.10</w:t>
            </w:r>
          </w:p>
        </w:tc>
        <w:tc>
          <w:tcPr>
            <w:tcW w:w="1350" w:type="dxa"/>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w:t>
            </w:r>
          </w:p>
        </w:tc>
        <w:tc>
          <w:tcPr>
            <w:tcW w:w="2340" w:type="dxa"/>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.10</w:t>
            </w:r>
          </w:p>
        </w:tc>
      </w:tr>
    </w:tbl>
    <w:p w:rsidR="00105B3C" w:rsidRPr="00957C70" w:rsidRDefault="00105B3C" w:rsidP="00105B3C">
      <w:pPr>
        <w:spacing w:line="240" w:lineRule="auto"/>
        <w:ind w:firstLine="720"/>
        <w:jc w:val="both"/>
        <w:rPr>
          <w:rFonts w:ascii="Times New Roman" w:hAnsi="Times New Roman" w:cs="Times New Roman"/>
          <w:color w:val="000000"/>
          <w:sz w:val="24"/>
          <w:szCs w:val="24"/>
        </w:rPr>
      </w:pPr>
    </w:p>
    <w:p w:rsidR="00105B3C" w:rsidRPr="00957C70" w:rsidRDefault="00105B3C" w:rsidP="00105B3C">
      <w:pPr>
        <w:spacing w:line="240" w:lineRule="auto"/>
        <w:ind w:firstLine="720"/>
        <w:jc w:val="both"/>
        <w:rPr>
          <w:rFonts w:ascii="Times New Roman" w:hAnsi="Times New Roman" w:cs="Times New Roman"/>
          <w:color w:val="000000"/>
          <w:sz w:val="24"/>
          <w:szCs w:val="24"/>
          <w:lang w:val="ru-RU"/>
        </w:rPr>
      </w:pPr>
    </w:p>
    <w:p w:rsidR="00105B3C" w:rsidRPr="00957C70" w:rsidRDefault="00105B3C" w:rsidP="00105B3C">
      <w:pPr>
        <w:spacing w:line="240" w:lineRule="auto"/>
        <w:ind w:firstLine="720"/>
        <w:jc w:val="both"/>
        <w:rPr>
          <w:rFonts w:ascii="Times New Roman" w:hAnsi="Times New Roman" w:cs="Times New Roman"/>
          <w:color w:val="000000"/>
          <w:sz w:val="24"/>
          <w:szCs w:val="24"/>
          <w:lang w:val="ru-RU"/>
        </w:rPr>
      </w:pPr>
    </w:p>
    <w:p w:rsidR="00105B3C" w:rsidRPr="00957C70" w:rsidRDefault="00105B3C"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Как можно заметить, результаты линейного регрессионного анализа показывают, что баллы участников за модуль устная речь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не позволяют существенно предсказать баллы учеников за</w:t>
      </w:r>
      <w:r w:rsidR="00652978">
        <w:rPr>
          <w:rFonts w:ascii="Times New Roman" w:hAnsi="Times New Roman" w:cs="Times New Roman"/>
          <w:color w:val="000000"/>
          <w:sz w:val="24"/>
          <w:szCs w:val="24"/>
          <w:lang w:val="ru-RU"/>
        </w:rPr>
        <w:t xml:space="preserve"> академический навык слуха</w:t>
      </w:r>
      <w:r w:rsidRPr="00957C70">
        <w:rPr>
          <w:rFonts w:ascii="Times New Roman" w:hAnsi="Times New Roman" w:cs="Times New Roman"/>
          <w:color w:val="000000"/>
          <w:sz w:val="24"/>
          <w:szCs w:val="24"/>
          <w:lang w:val="ru-RU"/>
        </w:rPr>
        <w:t>. Поэтому, не было отмечено никакой существенной корреляции между баллами уча</w:t>
      </w:r>
      <w:r w:rsidR="00652978">
        <w:rPr>
          <w:rFonts w:ascii="Times New Roman" w:hAnsi="Times New Roman" w:cs="Times New Roman"/>
          <w:color w:val="000000"/>
          <w:sz w:val="24"/>
          <w:szCs w:val="24"/>
          <w:lang w:val="ru-RU"/>
        </w:rPr>
        <w:t>стников теста за модуль слуха</w:t>
      </w:r>
      <w:r w:rsidRPr="00957C70">
        <w:rPr>
          <w:rFonts w:ascii="Times New Roman" w:hAnsi="Times New Roman" w:cs="Times New Roman"/>
          <w:color w:val="000000"/>
          <w:sz w:val="24"/>
          <w:szCs w:val="24"/>
          <w:lang w:val="ru-RU"/>
        </w:rPr>
        <w:t xml:space="preserve">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и их б</w:t>
      </w:r>
      <w:r w:rsidR="00652978">
        <w:rPr>
          <w:rFonts w:ascii="Times New Roman" w:hAnsi="Times New Roman" w:cs="Times New Roman"/>
          <w:color w:val="000000"/>
          <w:sz w:val="24"/>
          <w:szCs w:val="24"/>
          <w:lang w:val="ru-RU"/>
        </w:rPr>
        <w:t>аллами за задания на слух</w:t>
      </w:r>
      <w:r w:rsidRPr="00957C70">
        <w:rPr>
          <w:rFonts w:ascii="Times New Roman" w:hAnsi="Times New Roman" w:cs="Times New Roman"/>
          <w:color w:val="000000"/>
          <w:sz w:val="24"/>
          <w:szCs w:val="24"/>
          <w:lang w:val="ru-RU"/>
        </w:rPr>
        <w:t xml:space="preserve"> в академических ситуациях в реальной жизни (уровень значимости = .1, </w:t>
      </w:r>
      <w:r w:rsidRPr="00957C70">
        <w:rPr>
          <w:rFonts w:ascii="Times New Roman" w:hAnsi="Times New Roman" w:cs="Times New Roman"/>
          <w:color w:val="000000"/>
          <w:sz w:val="24"/>
          <w:szCs w:val="24"/>
        </w:rPr>
        <w:t>R</w:t>
      </w:r>
      <w:r w:rsidRPr="00957C70">
        <w:rPr>
          <w:rFonts w:ascii="Times New Roman" w:hAnsi="Times New Roman" w:cs="Times New Roman"/>
          <w:color w:val="000000"/>
          <w:sz w:val="24"/>
          <w:szCs w:val="24"/>
          <w:lang w:val="ru-RU"/>
        </w:rPr>
        <w:t xml:space="preserve"> = .10 и скорректированный </w:t>
      </w:r>
      <w:r w:rsidRPr="00957C70">
        <w:rPr>
          <w:rFonts w:ascii="Times New Roman" w:hAnsi="Times New Roman" w:cs="Times New Roman"/>
          <w:color w:val="000000"/>
          <w:sz w:val="24"/>
          <w:szCs w:val="24"/>
        </w:rPr>
        <w:t>R</w:t>
      </w:r>
      <w:r w:rsidRPr="00957C70">
        <w:rPr>
          <w:rFonts w:ascii="Times New Roman" w:hAnsi="Times New Roman" w:cs="Times New Roman"/>
          <w:color w:val="000000"/>
          <w:sz w:val="24"/>
          <w:szCs w:val="24"/>
          <w:lang w:val="ru-RU"/>
        </w:rPr>
        <w:t xml:space="preserve">-квадрат = .10). Модуль устная речь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позволяет объяснить только 10 % вариаций заданий на устную речь в реальной академической жизни участников теста.</w:t>
      </w:r>
    </w:p>
    <w:p w:rsidR="00105B3C" w:rsidRPr="00957C70" w:rsidRDefault="00105B3C" w:rsidP="00105B3C">
      <w:pPr>
        <w:spacing w:line="240" w:lineRule="auto"/>
        <w:ind w:firstLine="720"/>
        <w:jc w:val="both"/>
        <w:rPr>
          <w:rFonts w:ascii="Times New Roman" w:hAnsi="Times New Roman" w:cs="Times New Roman"/>
          <w:b/>
          <w:color w:val="000000"/>
          <w:sz w:val="24"/>
          <w:szCs w:val="24"/>
          <w:lang w:val="ru-RU"/>
        </w:rPr>
      </w:pPr>
    </w:p>
    <w:p w:rsidR="00105B3C" w:rsidRPr="00957C70" w:rsidRDefault="00105B3C" w:rsidP="00105B3C">
      <w:pPr>
        <w:spacing w:line="240" w:lineRule="auto"/>
        <w:ind w:firstLine="720"/>
        <w:jc w:val="both"/>
        <w:rPr>
          <w:rFonts w:ascii="Times New Roman" w:hAnsi="Times New Roman" w:cs="Times New Roman"/>
          <w:b/>
          <w:color w:val="000000"/>
          <w:sz w:val="24"/>
          <w:szCs w:val="24"/>
          <w:lang w:val="ru-RU"/>
        </w:rPr>
      </w:pPr>
      <w:r w:rsidRPr="00957C70">
        <w:rPr>
          <w:rFonts w:ascii="Times New Roman" w:hAnsi="Times New Roman" w:cs="Times New Roman"/>
          <w:b/>
          <w:color w:val="000000"/>
          <w:sz w:val="24"/>
          <w:szCs w:val="24"/>
          <w:lang w:val="ru-RU"/>
        </w:rPr>
        <w:t>Таблица 5: Регрессионный анализ письма</w:t>
      </w:r>
    </w:p>
    <w:tbl>
      <w:tblPr>
        <w:tblpPr w:leftFromText="180" w:rightFromText="180" w:vertAnchor="text" w:horzAnchor="page" w:tblpXSpec="center" w:tblpY="94"/>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993"/>
        <w:gridCol w:w="1275"/>
        <w:gridCol w:w="1560"/>
        <w:gridCol w:w="1700"/>
      </w:tblGrid>
      <w:tr w:rsidR="00105B3C" w:rsidRPr="00957C70" w:rsidTr="00B972C0">
        <w:trPr>
          <w:trHeight w:val="940"/>
        </w:trPr>
        <w:tc>
          <w:tcPr>
            <w:tcW w:w="1242"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Model</w:t>
            </w:r>
          </w:p>
        </w:tc>
        <w:tc>
          <w:tcPr>
            <w:tcW w:w="993"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B</w:t>
            </w:r>
          </w:p>
        </w:tc>
        <w:tc>
          <w:tcPr>
            <w:tcW w:w="993"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Sig.</w:t>
            </w:r>
          </w:p>
        </w:tc>
        <w:tc>
          <w:tcPr>
            <w:tcW w:w="1275"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R</w:t>
            </w:r>
          </w:p>
        </w:tc>
        <w:tc>
          <w:tcPr>
            <w:tcW w:w="1560"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R-Square</w:t>
            </w:r>
          </w:p>
        </w:tc>
        <w:tc>
          <w:tcPr>
            <w:tcW w:w="1700"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Adjusted R square</w:t>
            </w:r>
          </w:p>
        </w:tc>
      </w:tr>
      <w:tr w:rsidR="00105B3C" w:rsidRPr="00957C70" w:rsidTr="00B972C0">
        <w:trPr>
          <w:trHeight w:val="69"/>
        </w:trPr>
        <w:tc>
          <w:tcPr>
            <w:tcW w:w="1242"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Writing</w:t>
            </w:r>
          </w:p>
        </w:tc>
        <w:tc>
          <w:tcPr>
            <w:tcW w:w="993"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 76</w:t>
            </w:r>
          </w:p>
        </w:tc>
        <w:tc>
          <w:tcPr>
            <w:tcW w:w="993" w:type="dxa"/>
          </w:tcPr>
          <w:p w:rsidR="00105B3C" w:rsidRPr="00957C70" w:rsidRDefault="00105B3C" w:rsidP="00105B3C">
            <w:pPr>
              <w:spacing w:line="240" w:lineRule="auto"/>
              <w:rPr>
                <w:rFonts w:ascii="Times New Roman" w:hAnsi="Times New Roman" w:cs="Times New Roman"/>
                <w:sz w:val="24"/>
                <w:szCs w:val="24"/>
              </w:rPr>
            </w:pPr>
            <w:r w:rsidRPr="00957C70">
              <w:rPr>
                <w:rFonts w:ascii="Times New Roman" w:hAnsi="Times New Roman" w:cs="Times New Roman"/>
                <w:sz w:val="24"/>
                <w:szCs w:val="24"/>
              </w:rPr>
              <w:t>.05</w:t>
            </w:r>
          </w:p>
        </w:tc>
        <w:tc>
          <w:tcPr>
            <w:tcW w:w="1275" w:type="dxa"/>
            <w:vAlign w:val="cente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.40</w:t>
            </w:r>
          </w:p>
        </w:tc>
        <w:tc>
          <w:tcPr>
            <w:tcW w:w="1560" w:type="dxa"/>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.20</w:t>
            </w:r>
          </w:p>
        </w:tc>
        <w:tc>
          <w:tcPr>
            <w:tcW w:w="1700" w:type="dxa"/>
            <w:tcBorders>
              <w:bottom w:val="single" w:sz="4" w:space="0" w:color="auto"/>
            </w:tcBorders>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.20</w:t>
            </w:r>
          </w:p>
        </w:tc>
      </w:tr>
    </w:tbl>
    <w:p w:rsidR="00105B3C" w:rsidRPr="00957C70" w:rsidRDefault="00105B3C" w:rsidP="00105B3C">
      <w:pPr>
        <w:spacing w:line="240" w:lineRule="auto"/>
        <w:ind w:firstLine="720"/>
        <w:jc w:val="both"/>
        <w:rPr>
          <w:rFonts w:ascii="Times New Roman" w:hAnsi="Times New Roman" w:cs="Times New Roman"/>
          <w:color w:val="000000"/>
          <w:sz w:val="24"/>
          <w:szCs w:val="24"/>
        </w:rPr>
      </w:pPr>
    </w:p>
    <w:p w:rsidR="00105B3C" w:rsidRPr="00957C70" w:rsidRDefault="00105B3C" w:rsidP="00105B3C">
      <w:pPr>
        <w:spacing w:line="240" w:lineRule="auto"/>
        <w:ind w:firstLine="720"/>
        <w:jc w:val="both"/>
        <w:rPr>
          <w:rFonts w:ascii="Times New Roman" w:hAnsi="Times New Roman" w:cs="Times New Roman"/>
          <w:color w:val="000000"/>
          <w:sz w:val="24"/>
          <w:szCs w:val="24"/>
          <w:lang w:val="ru-RU"/>
        </w:rPr>
      </w:pPr>
    </w:p>
    <w:p w:rsidR="00105B3C" w:rsidRPr="00957C70" w:rsidRDefault="00105B3C" w:rsidP="00105B3C">
      <w:pPr>
        <w:spacing w:line="240" w:lineRule="auto"/>
        <w:ind w:firstLine="720"/>
        <w:jc w:val="both"/>
        <w:rPr>
          <w:rFonts w:ascii="Times New Roman" w:hAnsi="Times New Roman" w:cs="Times New Roman"/>
          <w:color w:val="000000"/>
          <w:sz w:val="24"/>
          <w:szCs w:val="24"/>
          <w:lang w:val="ru-RU"/>
        </w:rPr>
      </w:pPr>
    </w:p>
    <w:p w:rsidR="00105B3C" w:rsidRPr="00957C70" w:rsidRDefault="00105B3C" w:rsidP="00105B3C">
      <w:pPr>
        <w:tabs>
          <w:tab w:val="left" w:pos="9356"/>
        </w:tabs>
        <w:spacing w:line="240" w:lineRule="auto"/>
        <w:ind w:right="-1" w:firstLine="567"/>
        <w:jc w:val="both"/>
        <w:rPr>
          <w:rFonts w:ascii="Times New Roman" w:hAnsi="Times New Roman" w:cs="Times New Roman"/>
          <w:color w:val="000000"/>
          <w:sz w:val="24"/>
          <w:szCs w:val="24"/>
          <w:lang w:val="ru-RU"/>
        </w:rPr>
      </w:pPr>
    </w:p>
    <w:p w:rsidR="00105B3C" w:rsidRPr="00957C70" w:rsidRDefault="00105B3C"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Результаты в приведенной выше таблице показывают, что баллы участников за модуль письма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могут в значительной мере предсказать их баллы за задания на письмо в ситуации использования языка перевода. Результаты в следующей таблице также показывают, что скорректированный </w:t>
      </w:r>
      <w:r w:rsidRPr="00957C70">
        <w:rPr>
          <w:rFonts w:ascii="Times New Roman" w:hAnsi="Times New Roman" w:cs="Times New Roman"/>
          <w:color w:val="000000"/>
          <w:sz w:val="24"/>
          <w:szCs w:val="24"/>
        </w:rPr>
        <w:t>R</w:t>
      </w:r>
      <w:r w:rsidRPr="00957C70">
        <w:rPr>
          <w:rFonts w:ascii="Times New Roman" w:hAnsi="Times New Roman" w:cs="Times New Roman"/>
          <w:color w:val="000000"/>
          <w:sz w:val="24"/>
          <w:szCs w:val="24"/>
          <w:lang w:val="ru-RU"/>
        </w:rPr>
        <w:t xml:space="preserve">-квадрат равен .20. Таким образом, модуль письма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может объяснить только 20% вариаций заданий на письмо в реальной академической жизни участников теста.</w:t>
      </w:r>
    </w:p>
    <w:tbl>
      <w:tblPr>
        <w:tblW w:w="810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0"/>
        <w:gridCol w:w="1530"/>
        <w:gridCol w:w="2070"/>
        <w:gridCol w:w="630"/>
        <w:gridCol w:w="1710"/>
        <w:gridCol w:w="630"/>
        <w:gridCol w:w="900"/>
      </w:tblGrid>
      <w:tr w:rsidR="00105B3C" w:rsidRPr="00957C70" w:rsidTr="00B972C0">
        <w:trPr>
          <w:cantSplit/>
          <w:trHeight w:val="870"/>
          <w:tblHeader/>
        </w:trPr>
        <w:tc>
          <w:tcPr>
            <w:tcW w:w="8100" w:type="dxa"/>
            <w:gridSpan w:val="7"/>
            <w:tcBorders>
              <w:top w:val="nil"/>
              <w:left w:val="nil"/>
              <w:bottom w:val="nil"/>
              <w:right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ind w:firstLine="432"/>
              <w:jc w:val="center"/>
              <w:rPr>
                <w:rFonts w:ascii="Times New Roman" w:hAnsi="Times New Roman" w:cs="Times New Roman"/>
                <w:b/>
                <w:bCs/>
                <w:sz w:val="24"/>
                <w:szCs w:val="24"/>
                <w:vertAlign w:val="superscript"/>
              </w:rPr>
            </w:pPr>
            <w:r w:rsidRPr="00957C70">
              <w:rPr>
                <w:rFonts w:ascii="Times New Roman" w:hAnsi="Times New Roman" w:cs="Times New Roman"/>
                <w:b/>
                <w:color w:val="000000"/>
                <w:sz w:val="24"/>
                <w:szCs w:val="24"/>
              </w:rPr>
              <w:t xml:space="preserve">Таблица </w:t>
            </w:r>
            <w:r w:rsidRPr="00957C70">
              <w:rPr>
                <w:rFonts w:ascii="Times New Roman" w:hAnsi="Times New Roman" w:cs="Times New Roman"/>
                <w:b/>
                <w:color w:val="000000"/>
                <w:sz w:val="24"/>
                <w:szCs w:val="24"/>
                <w:lang w:val="ru-RU"/>
              </w:rPr>
              <w:t>6</w:t>
            </w:r>
            <w:r w:rsidRPr="00957C70">
              <w:rPr>
                <w:rFonts w:ascii="Times New Roman" w:hAnsi="Times New Roman" w:cs="Times New Roman"/>
                <w:b/>
                <w:color w:val="000000"/>
                <w:sz w:val="24"/>
                <w:szCs w:val="24"/>
              </w:rPr>
              <w:t>: Дисперсионный анализ</w:t>
            </w:r>
          </w:p>
        </w:tc>
      </w:tr>
      <w:tr w:rsidR="00105B3C" w:rsidRPr="00957C70" w:rsidTr="00B972C0">
        <w:trPr>
          <w:cantSplit/>
          <w:tblHeader/>
        </w:trPr>
        <w:tc>
          <w:tcPr>
            <w:tcW w:w="216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Model</w:t>
            </w:r>
          </w:p>
        </w:tc>
        <w:tc>
          <w:tcPr>
            <w:tcW w:w="20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Sum of Squares</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Df</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Mean Square</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F</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Sig.</w:t>
            </w:r>
          </w:p>
        </w:tc>
      </w:tr>
      <w:tr w:rsidR="00105B3C" w:rsidRPr="00957C70" w:rsidTr="00B972C0">
        <w:trPr>
          <w:cantSplit/>
          <w:tblHeader/>
        </w:trPr>
        <w:tc>
          <w:tcPr>
            <w:tcW w:w="6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c>
          <w:tcPr>
            <w:tcW w:w="1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Regression</w:t>
            </w:r>
          </w:p>
        </w:tc>
        <w:tc>
          <w:tcPr>
            <w:tcW w:w="20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1.953</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1</w:t>
            </w:r>
          </w:p>
        </w:tc>
        <w:tc>
          <w:tcPr>
            <w:tcW w:w="1710" w:type="dxa"/>
            <w:tcBorders>
              <w:top w:val="single" w:sz="16" w:space="0" w:color="000000"/>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1.953</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1.6</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.21</w:t>
            </w:r>
          </w:p>
        </w:tc>
      </w:tr>
      <w:tr w:rsidR="00105B3C" w:rsidRPr="00957C70" w:rsidTr="00B972C0">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c>
          <w:tcPr>
            <w:tcW w:w="1530" w:type="dxa"/>
            <w:tcBorders>
              <w:top w:val="nil"/>
              <w:left w:val="nil"/>
              <w:bottom w:val="nil"/>
              <w:right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Residual</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28.007</w:t>
            </w:r>
          </w:p>
        </w:tc>
        <w:tc>
          <w:tcPr>
            <w:tcW w:w="630" w:type="dxa"/>
            <w:tcBorders>
              <w:top w:val="nil"/>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23</w:t>
            </w:r>
          </w:p>
        </w:tc>
        <w:tc>
          <w:tcPr>
            <w:tcW w:w="1710" w:type="dxa"/>
            <w:tcBorders>
              <w:top w:val="nil"/>
              <w:bottom w:val="nil"/>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1.218</w:t>
            </w:r>
          </w:p>
        </w:tc>
        <w:tc>
          <w:tcPr>
            <w:tcW w:w="630" w:type="dxa"/>
            <w:tcBorders>
              <w:top w:val="nil"/>
              <w:bottom w:val="nil"/>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r>
      <w:tr w:rsidR="00105B3C" w:rsidRPr="00957C70" w:rsidTr="00B972C0">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c>
          <w:tcPr>
            <w:tcW w:w="1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Total</w:t>
            </w:r>
          </w:p>
        </w:tc>
        <w:tc>
          <w:tcPr>
            <w:tcW w:w="20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r w:rsidRPr="00957C70">
              <w:rPr>
                <w:rFonts w:ascii="Times New Roman" w:hAnsi="Times New Roman" w:cs="Times New Roman"/>
                <w:sz w:val="24"/>
                <w:szCs w:val="24"/>
              </w:rPr>
              <w:t>29.960</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105B3C" w:rsidRPr="00957C70" w:rsidRDefault="00105B3C" w:rsidP="00105B3C">
            <w:pPr>
              <w:autoSpaceDE w:val="0"/>
              <w:autoSpaceDN w:val="0"/>
              <w:adjustRightInd w:val="0"/>
              <w:spacing w:line="240" w:lineRule="auto"/>
              <w:rPr>
                <w:rFonts w:ascii="Times New Roman" w:hAnsi="Times New Roman" w:cs="Times New Roman"/>
                <w:sz w:val="24"/>
                <w:szCs w:val="24"/>
              </w:rPr>
            </w:pPr>
            <w:r w:rsidRPr="00957C70">
              <w:rPr>
                <w:rFonts w:ascii="Times New Roman" w:hAnsi="Times New Roman" w:cs="Times New Roman"/>
                <w:sz w:val="24"/>
                <w:szCs w:val="24"/>
              </w:rPr>
              <w:t>24</w:t>
            </w:r>
          </w:p>
        </w:tc>
        <w:tc>
          <w:tcPr>
            <w:tcW w:w="1710" w:type="dxa"/>
            <w:tcBorders>
              <w:top w:val="nil"/>
              <w:bottom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c>
          <w:tcPr>
            <w:tcW w:w="630" w:type="dxa"/>
            <w:tcBorders>
              <w:top w:val="nil"/>
              <w:bottom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05B3C" w:rsidRPr="00957C70" w:rsidRDefault="00105B3C" w:rsidP="00105B3C">
            <w:pPr>
              <w:autoSpaceDE w:val="0"/>
              <w:autoSpaceDN w:val="0"/>
              <w:adjustRightInd w:val="0"/>
              <w:spacing w:line="240" w:lineRule="auto"/>
              <w:ind w:firstLine="432"/>
              <w:rPr>
                <w:rFonts w:ascii="Times New Roman" w:hAnsi="Times New Roman" w:cs="Times New Roman"/>
                <w:sz w:val="24"/>
                <w:szCs w:val="24"/>
              </w:rPr>
            </w:pPr>
          </w:p>
        </w:tc>
      </w:tr>
    </w:tbl>
    <w:p w:rsidR="00105B3C" w:rsidRPr="00957C70" w:rsidRDefault="00105B3C" w:rsidP="00105B3C">
      <w:pPr>
        <w:spacing w:line="240" w:lineRule="auto"/>
        <w:ind w:firstLine="720"/>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ab/>
      </w:r>
      <w:r w:rsidRPr="00957C70">
        <w:rPr>
          <w:rFonts w:ascii="Times New Roman" w:hAnsi="Times New Roman" w:cs="Times New Roman"/>
          <w:color w:val="000000"/>
          <w:sz w:val="24"/>
          <w:szCs w:val="24"/>
          <w:lang w:val="ru-RU"/>
        </w:rPr>
        <w:tab/>
      </w:r>
    </w:p>
    <w:p w:rsidR="00105B3C" w:rsidRPr="00957C70" w:rsidRDefault="00105B3C"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t xml:space="preserve">Как можно видеть в приведенной таблице, </w:t>
      </w:r>
      <w:r w:rsidRPr="00957C70">
        <w:rPr>
          <w:rFonts w:ascii="Times New Roman" w:hAnsi="Times New Roman" w:cs="Times New Roman"/>
          <w:color w:val="000000"/>
          <w:sz w:val="24"/>
          <w:szCs w:val="24"/>
        </w:rPr>
        <w:t>F</w:t>
      </w:r>
      <w:r w:rsidRPr="00957C70">
        <w:rPr>
          <w:rFonts w:ascii="Times New Roman" w:hAnsi="Times New Roman" w:cs="Times New Roman"/>
          <w:color w:val="000000"/>
          <w:sz w:val="24"/>
          <w:szCs w:val="24"/>
          <w:lang w:val="ru-RU"/>
        </w:rPr>
        <w:t xml:space="preserve"> = 1.6, а уровень значимости равен .21. Поскольку уровень значимости превышает .05, можно утверждать, что модуль чтения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xml:space="preserve"> не позволяет в значительной степени предсказать результаты участников теста в заданиях на чтение в ситуациях использования языка перевода. Скорректированный </w:t>
      </w:r>
      <w:r w:rsidRPr="00957C70">
        <w:rPr>
          <w:rFonts w:ascii="Times New Roman" w:hAnsi="Times New Roman" w:cs="Times New Roman"/>
          <w:color w:val="000000"/>
          <w:sz w:val="24"/>
          <w:szCs w:val="24"/>
        </w:rPr>
        <w:t>R</w:t>
      </w:r>
      <w:r w:rsidRPr="00957C70">
        <w:rPr>
          <w:rFonts w:ascii="Times New Roman" w:hAnsi="Times New Roman" w:cs="Times New Roman"/>
          <w:color w:val="000000"/>
          <w:sz w:val="24"/>
          <w:szCs w:val="24"/>
          <w:lang w:val="ru-RU"/>
        </w:rPr>
        <w:t xml:space="preserve">-квадрат равен .025, что составляет только 2.5% баллов за задания на чтение в ситуациях использования языка перевода, которые были предсказаны с помощью модуля чтения теста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w:t>
      </w:r>
    </w:p>
    <w:p w:rsidR="00373249" w:rsidRPr="00957C70" w:rsidRDefault="00373249" w:rsidP="00105B3C">
      <w:pPr>
        <w:tabs>
          <w:tab w:val="left" w:pos="9356"/>
        </w:tabs>
        <w:spacing w:line="240" w:lineRule="auto"/>
        <w:ind w:right="-1" w:firstLine="567"/>
        <w:jc w:val="both"/>
        <w:rPr>
          <w:rFonts w:ascii="Times New Roman" w:hAnsi="Times New Roman" w:cs="Times New Roman"/>
          <w:color w:val="000000"/>
          <w:sz w:val="24"/>
          <w:szCs w:val="24"/>
          <w:lang w:val="ru-RU"/>
        </w:rPr>
      </w:pPr>
      <w:r w:rsidRPr="00957C70">
        <w:rPr>
          <w:rFonts w:ascii="Times New Roman" w:hAnsi="Times New Roman" w:cs="Times New Roman"/>
          <w:color w:val="000000"/>
          <w:sz w:val="24"/>
          <w:szCs w:val="24"/>
          <w:lang w:val="ru-RU"/>
        </w:rPr>
        <w:lastRenderedPageBreak/>
        <w:t>В третьем параграфе второй главы рассматривается «</w:t>
      </w:r>
      <w:r w:rsidRPr="00957C70">
        <w:rPr>
          <w:rFonts w:ascii="Times New Roman" w:hAnsi="Times New Roman" w:cs="Times New Roman"/>
          <w:b/>
          <w:bCs/>
          <w:color w:val="000000"/>
          <w:sz w:val="24"/>
          <w:szCs w:val="24"/>
          <w:lang w:val="ru-RU"/>
        </w:rPr>
        <w:t>Соотношение между обобщаемостью и достоверностью</w:t>
      </w:r>
      <w:r w:rsidRPr="00957C70">
        <w:rPr>
          <w:rFonts w:ascii="Times New Roman" w:hAnsi="Times New Roman" w:cs="Times New Roman"/>
          <w:color w:val="000000"/>
          <w:sz w:val="24"/>
          <w:szCs w:val="24"/>
          <w:lang w:val="ru-RU"/>
        </w:rPr>
        <w:t xml:space="preserve">». Для того, чтобы рассчитать соотношения между обобщаемостью и достоверностью тестов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 мы вычислили баллы учащихся по анкете самооценки и разделили это значение на 4. Затем, мы обозначили его зависимой переменной и обозначили баллы за достоверность независимой переменной. Наконец, был вычислен коэффициент корреляции произведения Пирсона. Результаты показаны в следующей таблице.</w:t>
      </w:r>
    </w:p>
    <w:tbl>
      <w:tblPr>
        <w:tblW w:w="954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7"/>
        <w:gridCol w:w="443"/>
        <w:gridCol w:w="3510"/>
        <w:gridCol w:w="2070"/>
        <w:gridCol w:w="2160"/>
      </w:tblGrid>
      <w:tr w:rsidR="00373249" w:rsidRPr="00E87748" w:rsidTr="00373249">
        <w:trPr>
          <w:cantSplit/>
          <w:tblHeader/>
        </w:trPr>
        <w:tc>
          <w:tcPr>
            <w:tcW w:w="9540" w:type="dxa"/>
            <w:gridSpan w:val="5"/>
            <w:tcBorders>
              <w:top w:val="nil"/>
              <w:left w:val="nil"/>
              <w:bottom w:val="nil"/>
              <w:right w:val="nil"/>
            </w:tcBorders>
            <w:shd w:val="clear" w:color="auto" w:fill="FFFFFF"/>
            <w:vAlign w:val="center"/>
          </w:tcPr>
          <w:p w:rsidR="00373249" w:rsidRPr="00957C70" w:rsidRDefault="00105B3C" w:rsidP="00957C70">
            <w:pPr>
              <w:autoSpaceDE w:val="0"/>
              <w:autoSpaceDN w:val="0"/>
              <w:adjustRightInd w:val="0"/>
              <w:spacing w:line="240" w:lineRule="auto"/>
              <w:ind w:left="60" w:right="60" w:firstLine="432"/>
              <w:rPr>
                <w:rFonts w:ascii="Times New Roman" w:hAnsi="Times New Roman" w:cs="Times New Roman"/>
                <w:b/>
                <w:sz w:val="24"/>
                <w:szCs w:val="24"/>
                <w:lang w:val="ru-RU"/>
              </w:rPr>
            </w:pPr>
            <w:r w:rsidRPr="00957C70">
              <w:rPr>
                <w:rFonts w:ascii="Times New Roman" w:hAnsi="Times New Roman" w:cs="Times New Roman"/>
                <w:b/>
                <w:color w:val="000000"/>
                <w:sz w:val="24"/>
                <w:szCs w:val="24"/>
                <w:lang w:val="ru-RU"/>
              </w:rPr>
              <w:t xml:space="preserve">Таблица №7 </w:t>
            </w:r>
            <w:r w:rsidR="00957C70" w:rsidRPr="00957C70">
              <w:rPr>
                <w:rFonts w:ascii="Times New Roman" w:hAnsi="Times New Roman" w:cs="Times New Roman"/>
                <w:b/>
                <w:color w:val="000000"/>
                <w:sz w:val="24"/>
                <w:szCs w:val="24"/>
                <w:lang w:val="ru-RU"/>
              </w:rPr>
              <w:t>Соотношения</w:t>
            </w:r>
            <w:r w:rsidRPr="00957C70">
              <w:rPr>
                <w:rFonts w:ascii="Times New Roman" w:hAnsi="Times New Roman" w:cs="Times New Roman"/>
                <w:b/>
                <w:color w:val="000000"/>
                <w:sz w:val="24"/>
                <w:szCs w:val="24"/>
                <w:lang w:val="ru-RU"/>
              </w:rPr>
              <w:t xml:space="preserve"> между достоверностью и обобщаемостью</w:t>
            </w:r>
          </w:p>
        </w:tc>
      </w:tr>
      <w:tr w:rsidR="00373249" w:rsidRPr="00957C70" w:rsidTr="00373249">
        <w:trPr>
          <w:cantSplit/>
          <w:tblHeader/>
        </w:trPr>
        <w:tc>
          <w:tcPr>
            <w:tcW w:w="1800" w:type="dxa"/>
            <w:gridSpan w:val="2"/>
            <w:tcBorders>
              <w:top w:val="single" w:sz="16" w:space="0" w:color="000000"/>
              <w:left w:val="single" w:sz="16" w:space="0" w:color="000000"/>
              <w:bottom w:val="single" w:sz="16" w:space="0" w:color="000000"/>
              <w:right w:val="single" w:sz="4" w:space="0" w:color="auto"/>
            </w:tcBorders>
            <w:shd w:val="clear" w:color="auto" w:fill="FFFFFF"/>
            <w:vAlign w:val="center"/>
          </w:tcPr>
          <w:p w:rsidR="00373249" w:rsidRPr="00957C70" w:rsidRDefault="00373249" w:rsidP="00105B3C">
            <w:pPr>
              <w:autoSpaceDE w:val="0"/>
              <w:autoSpaceDN w:val="0"/>
              <w:adjustRightInd w:val="0"/>
              <w:spacing w:line="240" w:lineRule="auto"/>
              <w:ind w:firstLine="432"/>
              <w:rPr>
                <w:rFonts w:ascii="Times New Roman" w:hAnsi="Times New Roman" w:cs="Times New Roman"/>
                <w:sz w:val="24"/>
                <w:szCs w:val="24"/>
                <w:lang w:val="ru-RU"/>
              </w:rPr>
            </w:pPr>
          </w:p>
        </w:tc>
        <w:tc>
          <w:tcPr>
            <w:tcW w:w="3510" w:type="dxa"/>
            <w:tcBorders>
              <w:top w:val="single" w:sz="16" w:space="0" w:color="000000"/>
              <w:left w:val="single" w:sz="4" w:space="0" w:color="auto"/>
              <w:bottom w:val="single" w:sz="16" w:space="0" w:color="000000"/>
              <w:right w:val="single" w:sz="16" w:space="0" w:color="000000"/>
            </w:tcBorders>
            <w:shd w:val="clear" w:color="auto" w:fill="FFFFFF"/>
            <w:vAlign w:val="center"/>
          </w:tcPr>
          <w:p w:rsidR="00373249" w:rsidRPr="00957C70" w:rsidRDefault="00373249" w:rsidP="00105B3C">
            <w:pPr>
              <w:autoSpaceDE w:val="0"/>
              <w:autoSpaceDN w:val="0"/>
              <w:adjustRightInd w:val="0"/>
              <w:spacing w:line="240" w:lineRule="auto"/>
              <w:ind w:firstLine="432"/>
              <w:rPr>
                <w:rFonts w:ascii="Times New Roman" w:hAnsi="Times New Roman" w:cs="Times New Roman"/>
                <w:sz w:val="24"/>
                <w:szCs w:val="24"/>
                <w:lang w:val="ru-RU"/>
              </w:rPr>
            </w:pPr>
          </w:p>
        </w:tc>
        <w:tc>
          <w:tcPr>
            <w:tcW w:w="2070" w:type="dxa"/>
            <w:tcBorders>
              <w:top w:val="single" w:sz="16" w:space="0" w:color="000000"/>
              <w:left w:val="single" w:sz="16" w:space="0" w:color="000000"/>
              <w:bottom w:val="single" w:sz="16" w:space="0" w:color="000000"/>
            </w:tcBorders>
            <w:shd w:val="clear" w:color="auto" w:fill="FFFFFF"/>
            <w:vAlign w:val="bottom"/>
          </w:tcPr>
          <w:p w:rsidR="00373249" w:rsidRPr="00957C70" w:rsidRDefault="00957C70" w:rsidP="00105B3C">
            <w:pPr>
              <w:autoSpaceDE w:val="0"/>
              <w:autoSpaceDN w:val="0"/>
              <w:adjustRightInd w:val="0"/>
              <w:spacing w:line="240" w:lineRule="auto"/>
              <w:ind w:right="60"/>
              <w:jc w:val="center"/>
              <w:rPr>
                <w:rFonts w:ascii="Times New Roman" w:hAnsi="Times New Roman" w:cs="Times New Roman"/>
                <w:sz w:val="24"/>
                <w:szCs w:val="24"/>
                <w:lang w:val="ru-RU"/>
              </w:rPr>
            </w:pPr>
            <w:r w:rsidRPr="00957C70">
              <w:rPr>
                <w:rFonts w:ascii="Times New Roman" w:hAnsi="Times New Roman" w:cs="Times New Roman"/>
                <w:sz w:val="24"/>
                <w:szCs w:val="24"/>
                <w:lang w:val="ru-RU"/>
              </w:rPr>
              <w:t>Достоверность</w:t>
            </w:r>
          </w:p>
        </w:tc>
        <w:tc>
          <w:tcPr>
            <w:tcW w:w="2160" w:type="dxa"/>
            <w:tcBorders>
              <w:top w:val="single" w:sz="16" w:space="0" w:color="000000"/>
              <w:bottom w:val="single" w:sz="16" w:space="0" w:color="000000"/>
              <w:right w:val="single" w:sz="16" w:space="0" w:color="000000"/>
            </w:tcBorders>
            <w:shd w:val="clear" w:color="auto" w:fill="FFFFFF"/>
            <w:vAlign w:val="bottom"/>
          </w:tcPr>
          <w:p w:rsidR="00373249" w:rsidRPr="00957C70" w:rsidRDefault="00957C70" w:rsidP="00105B3C">
            <w:pPr>
              <w:autoSpaceDE w:val="0"/>
              <w:autoSpaceDN w:val="0"/>
              <w:adjustRightInd w:val="0"/>
              <w:spacing w:line="240" w:lineRule="auto"/>
              <w:ind w:right="60"/>
              <w:rPr>
                <w:rFonts w:ascii="Times New Roman" w:hAnsi="Times New Roman" w:cs="Times New Roman"/>
                <w:sz w:val="24"/>
                <w:szCs w:val="24"/>
                <w:lang w:val="ru-RU"/>
              </w:rPr>
            </w:pPr>
            <w:r w:rsidRPr="00957C70">
              <w:rPr>
                <w:rFonts w:ascii="Times New Roman" w:hAnsi="Times New Roman" w:cs="Times New Roman"/>
                <w:sz w:val="24"/>
                <w:szCs w:val="24"/>
                <w:lang w:val="ru-RU"/>
              </w:rPr>
              <w:t>Обобщаемость</w:t>
            </w:r>
          </w:p>
        </w:tc>
      </w:tr>
      <w:tr w:rsidR="00373249" w:rsidRPr="00957C70" w:rsidTr="00373249">
        <w:trPr>
          <w:cantSplit/>
          <w:tblHeader/>
        </w:trPr>
        <w:tc>
          <w:tcPr>
            <w:tcW w:w="1357" w:type="dxa"/>
            <w:vMerge w:val="restart"/>
            <w:tcBorders>
              <w:top w:val="single" w:sz="16" w:space="0" w:color="000000"/>
              <w:left w:val="single" w:sz="16" w:space="0" w:color="000000"/>
              <w:right w:val="nil"/>
            </w:tcBorders>
            <w:shd w:val="clear" w:color="auto" w:fill="FFFFFF"/>
          </w:tcPr>
          <w:p w:rsidR="00373249" w:rsidRPr="00957C70" w:rsidRDefault="00957C70" w:rsidP="00105B3C">
            <w:pPr>
              <w:autoSpaceDE w:val="0"/>
              <w:autoSpaceDN w:val="0"/>
              <w:adjustRightInd w:val="0"/>
              <w:spacing w:line="240" w:lineRule="auto"/>
              <w:ind w:left="60" w:right="60"/>
              <w:rPr>
                <w:rFonts w:ascii="Times New Roman" w:hAnsi="Times New Roman" w:cs="Times New Roman"/>
                <w:sz w:val="24"/>
                <w:szCs w:val="24"/>
              </w:rPr>
            </w:pPr>
            <w:r w:rsidRPr="00957C70">
              <w:rPr>
                <w:rFonts w:ascii="Times New Roman" w:hAnsi="Times New Roman" w:cs="Times New Roman"/>
                <w:sz w:val="24"/>
                <w:szCs w:val="24"/>
                <w:lang w:val="ru-RU"/>
              </w:rPr>
              <w:t>Достоверность</w:t>
            </w:r>
            <w:r w:rsidR="00373249" w:rsidRPr="00957C70">
              <w:rPr>
                <w:rFonts w:ascii="Times New Roman" w:hAnsi="Times New Roman" w:cs="Times New Roman"/>
                <w:sz w:val="24"/>
                <w:szCs w:val="24"/>
              </w:rPr>
              <w:t xml:space="preserve"> </w:t>
            </w:r>
          </w:p>
        </w:tc>
        <w:tc>
          <w:tcPr>
            <w:tcW w:w="443" w:type="dxa"/>
            <w:tcBorders>
              <w:top w:val="single" w:sz="16" w:space="0" w:color="000000"/>
              <w:left w:val="nil"/>
              <w:bottom w:val="nil"/>
              <w:right w:val="single" w:sz="4" w:space="0" w:color="auto"/>
            </w:tcBorders>
            <w:shd w:val="clear" w:color="auto" w:fill="FFFFFF"/>
          </w:tcPr>
          <w:p w:rsidR="00373249" w:rsidRPr="00957C70" w:rsidRDefault="00373249" w:rsidP="00105B3C">
            <w:pPr>
              <w:autoSpaceDE w:val="0"/>
              <w:autoSpaceDN w:val="0"/>
              <w:adjustRightInd w:val="0"/>
              <w:spacing w:line="240" w:lineRule="auto"/>
              <w:ind w:right="60"/>
              <w:rPr>
                <w:rFonts w:ascii="Times New Roman" w:hAnsi="Times New Roman" w:cs="Times New Roman"/>
                <w:sz w:val="24"/>
                <w:szCs w:val="24"/>
              </w:rPr>
            </w:pPr>
          </w:p>
        </w:tc>
        <w:tc>
          <w:tcPr>
            <w:tcW w:w="3510" w:type="dxa"/>
            <w:tcBorders>
              <w:top w:val="single" w:sz="16" w:space="0" w:color="000000"/>
              <w:left w:val="single" w:sz="4" w:space="0" w:color="auto"/>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left="549" w:right="60"/>
              <w:rPr>
                <w:rFonts w:ascii="Times New Roman" w:hAnsi="Times New Roman" w:cs="Times New Roman"/>
                <w:sz w:val="24"/>
                <w:szCs w:val="24"/>
              </w:rPr>
            </w:pPr>
            <w:r w:rsidRPr="00957C70">
              <w:rPr>
                <w:rFonts w:ascii="Times New Roman" w:hAnsi="Times New Roman" w:cs="Times New Roman"/>
                <w:sz w:val="24"/>
                <w:szCs w:val="24"/>
              </w:rPr>
              <w:t>Pearson Correlation</w:t>
            </w:r>
          </w:p>
        </w:tc>
        <w:tc>
          <w:tcPr>
            <w:tcW w:w="2070" w:type="dxa"/>
            <w:tcBorders>
              <w:top w:val="single" w:sz="16" w:space="0" w:color="000000"/>
              <w:left w:val="single" w:sz="16" w:space="0" w:color="000000"/>
              <w:bottom w:val="nil"/>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1</w:t>
            </w:r>
          </w:p>
        </w:tc>
        <w:tc>
          <w:tcPr>
            <w:tcW w:w="2160" w:type="dxa"/>
            <w:tcBorders>
              <w:top w:val="single" w:sz="16" w:space="0" w:color="000000"/>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.7</w:t>
            </w:r>
          </w:p>
        </w:tc>
      </w:tr>
      <w:tr w:rsidR="00373249" w:rsidRPr="00957C70" w:rsidTr="00373249">
        <w:trPr>
          <w:cantSplit/>
          <w:tblHeader/>
        </w:trPr>
        <w:tc>
          <w:tcPr>
            <w:tcW w:w="1357" w:type="dxa"/>
            <w:vMerge/>
            <w:tcBorders>
              <w:top w:val="single" w:sz="16" w:space="0" w:color="000000"/>
              <w:left w:val="single" w:sz="16" w:space="0" w:color="000000"/>
              <w:right w:val="nil"/>
            </w:tcBorders>
            <w:shd w:val="clear" w:color="auto" w:fill="FFFFFF"/>
          </w:tcPr>
          <w:p w:rsidR="00373249" w:rsidRPr="00957C70" w:rsidRDefault="00373249" w:rsidP="00105B3C">
            <w:pPr>
              <w:autoSpaceDE w:val="0"/>
              <w:autoSpaceDN w:val="0"/>
              <w:adjustRightInd w:val="0"/>
              <w:spacing w:line="240" w:lineRule="auto"/>
              <w:ind w:firstLine="432"/>
              <w:rPr>
                <w:rFonts w:ascii="Times New Roman" w:hAnsi="Times New Roman" w:cs="Times New Roman"/>
                <w:sz w:val="24"/>
                <w:szCs w:val="24"/>
              </w:rPr>
            </w:pPr>
          </w:p>
        </w:tc>
        <w:tc>
          <w:tcPr>
            <w:tcW w:w="443" w:type="dxa"/>
            <w:tcBorders>
              <w:top w:val="nil"/>
              <w:left w:val="nil"/>
              <w:bottom w:val="nil"/>
              <w:right w:val="single" w:sz="4" w:space="0" w:color="auto"/>
            </w:tcBorders>
            <w:shd w:val="clear" w:color="auto" w:fill="FFFFFF"/>
          </w:tcPr>
          <w:p w:rsidR="00373249" w:rsidRPr="00957C70" w:rsidRDefault="00373249" w:rsidP="00105B3C">
            <w:pPr>
              <w:autoSpaceDE w:val="0"/>
              <w:autoSpaceDN w:val="0"/>
              <w:adjustRightInd w:val="0"/>
              <w:spacing w:line="240" w:lineRule="auto"/>
              <w:ind w:left="60" w:right="60" w:firstLine="432"/>
              <w:rPr>
                <w:rFonts w:ascii="Times New Roman" w:hAnsi="Times New Roman" w:cs="Times New Roman"/>
                <w:sz w:val="24"/>
                <w:szCs w:val="24"/>
              </w:rPr>
            </w:pPr>
          </w:p>
        </w:tc>
        <w:tc>
          <w:tcPr>
            <w:tcW w:w="3510" w:type="dxa"/>
            <w:tcBorders>
              <w:top w:val="nil"/>
              <w:left w:val="single" w:sz="4" w:space="0" w:color="auto"/>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left="835" w:right="60"/>
              <w:rPr>
                <w:rFonts w:ascii="Times New Roman" w:hAnsi="Times New Roman" w:cs="Times New Roman"/>
                <w:sz w:val="24"/>
                <w:szCs w:val="24"/>
              </w:rPr>
            </w:pPr>
            <w:r w:rsidRPr="00957C70">
              <w:rPr>
                <w:rFonts w:ascii="Times New Roman" w:hAnsi="Times New Roman" w:cs="Times New Roman"/>
                <w:sz w:val="24"/>
                <w:szCs w:val="24"/>
              </w:rPr>
              <w:t>Sig. (2-tailed)</w:t>
            </w:r>
          </w:p>
        </w:tc>
        <w:tc>
          <w:tcPr>
            <w:tcW w:w="2070" w:type="dxa"/>
            <w:tcBorders>
              <w:top w:val="nil"/>
              <w:left w:val="single" w:sz="16" w:space="0" w:color="000000"/>
              <w:bottom w:val="nil"/>
            </w:tcBorders>
            <w:shd w:val="clear" w:color="auto" w:fill="FFFFFF"/>
            <w:vAlign w:val="center"/>
          </w:tcPr>
          <w:p w:rsidR="00373249" w:rsidRPr="00957C70" w:rsidRDefault="00373249" w:rsidP="00105B3C">
            <w:pPr>
              <w:autoSpaceDE w:val="0"/>
              <w:autoSpaceDN w:val="0"/>
              <w:adjustRightInd w:val="0"/>
              <w:spacing w:line="240" w:lineRule="auto"/>
              <w:ind w:firstLine="432"/>
              <w:jc w:val="center"/>
              <w:rPr>
                <w:rFonts w:ascii="Times New Roman" w:hAnsi="Times New Roman" w:cs="Times New Roman"/>
                <w:sz w:val="24"/>
                <w:szCs w:val="24"/>
              </w:rPr>
            </w:pPr>
          </w:p>
        </w:tc>
        <w:tc>
          <w:tcPr>
            <w:tcW w:w="2160" w:type="dxa"/>
            <w:tcBorders>
              <w:top w:val="nil"/>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.01</w:t>
            </w:r>
          </w:p>
        </w:tc>
      </w:tr>
      <w:tr w:rsidR="00373249" w:rsidRPr="00957C70" w:rsidTr="00373249">
        <w:trPr>
          <w:cantSplit/>
          <w:tblHeader/>
        </w:trPr>
        <w:tc>
          <w:tcPr>
            <w:tcW w:w="1357" w:type="dxa"/>
            <w:vMerge/>
            <w:tcBorders>
              <w:top w:val="single" w:sz="16" w:space="0" w:color="000000"/>
              <w:left w:val="single" w:sz="16" w:space="0" w:color="000000"/>
              <w:right w:val="nil"/>
            </w:tcBorders>
            <w:shd w:val="clear" w:color="auto" w:fill="FFFFFF"/>
          </w:tcPr>
          <w:p w:rsidR="00373249" w:rsidRPr="00957C70" w:rsidRDefault="00373249" w:rsidP="00105B3C">
            <w:pPr>
              <w:autoSpaceDE w:val="0"/>
              <w:autoSpaceDN w:val="0"/>
              <w:adjustRightInd w:val="0"/>
              <w:spacing w:line="240" w:lineRule="auto"/>
              <w:ind w:firstLine="432"/>
              <w:rPr>
                <w:rFonts w:ascii="Times New Roman" w:hAnsi="Times New Roman" w:cs="Times New Roman"/>
                <w:sz w:val="24"/>
                <w:szCs w:val="24"/>
              </w:rPr>
            </w:pPr>
          </w:p>
        </w:tc>
        <w:tc>
          <w:tcPr>
            <w:tcW w:w="443" w:type="dxa"/>
            <w:tcBorders>
              <w:top w:val="nil"/>
              <w:left w:val="nil"/>
              <w:right w:val="single" w:sz="4" w:space="0" w:color="auto"/>
            </w:tcBorders>
            <w:shd w:val="clear" w:color="auto" w:fill="FFFFFF"/>
          </w:tcPr>
          <w:p w:rsidR="00373249" w:rsidRPr="00957C70" w:rsidRDefault="00373249" w:rsidP="00105B3C">
            <w:pPr>
              <w:autoSpaceDE w:val="0"/>
              <w:autoSpaceDN w:val="0"/>
              <w:adjustRightInd w:val="0"/>
              <w:spacing w:line="240" w:lineRule="auto"/>
              <w:ind w:left="60" w:right="60" w:firstLine="432"/>
              <w:rPr>
                <w:rFonts w:ascii="Times New Roman" w:hAnsi="Times New Roman" w:cs="Times New Roman"/>
                <w:sz w:val="24"/>
                <w:szCs w:val="24"/>
              </w:rPr>
            </w:pPr>
          </w:p>
        </w:tc>
        <w:tc>
          <w:tcPr>
            <w:tcW w:w="3510" w:type="dxa"/>
            <w:tcBorders>
              <w:top w:val="nil"/>
              <w:left w:val="single" w:sz="4" w:space="0" w:color="auto"/>
              <w:right w:val="single" w:sz="16" w:space="0" w:color="000000"/>
            </w:tcBorders>
            <w:shd w:val="clear" w:color="auto" w:fill="FFFFFF"/>
          </w:tcPr>
          <w:p w:rsidR="00373249" w:rsidRPr="00957C70" w:rsidRDefault="00373249" w:rsidP="00105B3C">
            <w:pPr>
              <w:autoSpaceDE w:val="0"/>
              <w:autoSpaceDN w:val="0"/>
              <w:adjustRightInd w:val="0"/>
              <w:spacing w:line="240" w:lineRule="auto"/>
              <w:ind w:left="835" w:right="60"/>
              <w:rPr>
                <w:rFonts w:ascii="Times New Roman" w:hAnsi="Times New Roman" w:cs="Times New Roman"/>
                <w:sz w:val="24"/>
                <w:szCs w:val="24"/>
              </w:rPr>
            </w:pPr>
            <w:r w:rsidRPr="00957C70">
              <w:rPr>
                <w:rFonts w:ascii="Times New Roman" w:hAnsi="Times New Roman" w:cs="Times New Roman"/>
                <w:sz w:val="24"/>
                <w:szCs w:val="24"/>
              </w:rPr>
              <w:t>N</w:t>
            </w:r>
          </w:p>
        </w:tc>
        <w:tc>
          <w:tcPr>
            <w:tcW w:w="2070" w:type="dxa"/>
            <w:tcBorders>
              <w:top w:val="nil"/>
              <w:left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lang w:val="ru-RU"/>
              </w:rPr>
            </w:pPr>
            <w:r w:rsidRPr="00957C70">
              <w:rPr>
                <w:rFonts w:ascii="Times New Roman" w:hAnsi="Times New Roman" w:cs="Times New Roman"/>
                <w:sz w:val="24"/>
                <w:szCs w:val="24"/>
              </w:rPr>
              <w:t>7</w:t>
            </w:r>
            <w:r w:rsidRPr="00957C70">
              <w:rPr>
                <w:rFonts w:ascii="Times New Roman" w:hAnsi="Times New Roman" w:cs="Times New Roman"/>
                <w:sz w:val="24"/>
                <w:szCs w:val="24"/>
                <w:lang w:val="ru-RU"/>
              </w:rPr>
              <w:t>0</w:t>
            </w:r>
          </w:p>
        </w:tc>
        <w:tc>
          <w:tcPr>
            <w:tcW w:w="2160" w:type="dxa"/>
            <w:tcBorders>
              <w:top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lang w:val="ru-RU"/>
              </w:rPr>
            </w:pPr>
            <w:r w:rsidRPr="00957C70">
              <w:rPr>
                <w:rFonts w:ascii="Times New Roman" w:hAnsi="Times New Roman" w:cs="Times New Roman"/>
                <w:sz w:val="24"/>
                <w:szCs w:val="24"/>
              </w:rPr>
              <w:t>7</w:t>
            </w:r>
            <w:r w:rsidRPr="00957C70">
              <w:rPr>
                <w:rFonts w:ascii="Times New Roman" w:hAnsi="Times New Roman" w:cs="Times New Roman"/>
                <w:sz w:val="24"/>
                <w:szCs w:val="24"/>
                <w:lang w:val="ru-RU"/>
              </w:rPr>
              <w:t>0</w:t>
            </w:r>
          </w:p>
        </w:tc>
      </w:tr>
      <w:tr w:rsidR="00373249" w:rsidRPr="00957C70" w:rsidTr="00373249">
        <w:trPr>
          <w:cantSplit/>
          <w:tblHeader/>
        </w:trPr>
        <w:tc>
          <w:tcPr>
            <w:tcW w:w="1357" w:type="dxa"/>
            <w:vMerge w:val="restart"/>
            <w:tcBorders>
              <w:left w:val="single" w:sz="16" w:space="0" w:color="000000"/>
              <w:bottom w:val="single" w:sz="16" w:space="0" w:color="000000"/>
              <w:right w:val="nil"/>
            </w:tcBorders>
            <w:shd w:val="clear" w:color="auto" w:fill="FFFFFF"/>
          </w:tcPr>
          <w:p w:rsidR="00373249" w:rsidRPr="00957C70" w:rsidRDefault="00957C70" w:rsidP="00105B3C">
            <w:pPr>
              <w:autoSpaceDE w:val="0"/>
              <w:autoSpaceDN w:val="0"/>
              <w:adjustRightInd w:val="0"/>
              <w:spacing w:line="240" w:lineRule="auto"/>
              <w:ind w:right="60"/>
              <w:rPr>
                <w:rFonts w:ascii="Times New Roman" w:hAnsi="Times New Roman" w:cs="Times New Roman"/>
                <w:sz w:val="24"/>
                <w:szCs w:val="24"/>
                <w:lang w:val="ru-RU"/>
              </w:rPr>
            </w:pPr>
            <w:r w:rsidRPr="00957C70">
              <w:rPr>
                <w:rFonts w:ascii="Times New Roman" w:hAnsi="Times New Roman" w:cs="Times New Roman"/>
                <w:sz w:val="24"/>
                <w:szCs w:val="24"/>
                <w:lang w:val="ru-RU"/>
              </w:rPr>
              <w:t xml:space="preserve">Обобщаемость </w:t>
            </w:r>
          </w:p>
        </w:tc>
        <w:tc>
          <w:tcPr>
            <w:tcW w:w="443" w:type="dxa"/>
            <w:tcBorders>
              <w:left w:val="nil"/>
              <w:bottom w:val="nil"/>
              <w:right w:val="single" w:sz="4" w:space="0" w:color="auto"/>
            </w:tcBorders>
            <w:shd w:val="clear" w:color="auto" w:fill="FFFFFF"/>
          </w:tcPr>
          <w:p w:rsidR="00373249" w:rsidRPr="00957C70" w:rsidRDefault="00373249" w:rsidP="00105B3C">
            <w:pPr>
              <w:autoSpaceDE w:val="0"/>
              <w:autoSpaceDN w:val="0"/>
              <w:adjustRightInd w:val="0"/>
              <w:spacing w:line="240" w:lineRule="auto"/>
              <w:ind w:right="60"/>
              <w:rPr>
                <w:rFonts w:ascii="Times New Roman" w:hAnsi="Times New Roman" w:cs="Times New Roman"/>
                <w:sz w:val="24"/>
                <w:szCs w:val="24"/>
              </w:rPr>
            </w:pPr>
          </w:p>
        </w:tc>
        <w:tc>
          <w:tcPr>
            <w:tcW w:w="3510" w:type="dxa"/>
            <w:tcBorders>
              <w:left w:val="single" w:sz="4" w:space="0" w:color="auto"/>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left="354" w:right="60"/>
              <w:rPr>
                <w:rFonts w:ascii="Times New Roman" w:hAnsi="Times New Roman" w:cs="Times New Roman"/>
                <w:sz w:val="24"/>
                <w:szCs w:val="24"/>
              </w:rPr>
            </w:pPr>
            <w:r w:rsidRPr="00957C70">
              <w:rPr>
                <w:rFonts w:ascii="Times New Roman" w:hAnsi="Times New Roman" w:cs="Times New Roman"/>
                <w:sz w:val="24"/>
                <w:szCs w:val="24"/>
              </w:rPr>
              <w:t>Pearson Correlation</w:t>
            </w:r>
          </w:p>
        </w:tc>
        <w:tc>
          <w:tcPr>
            <w:tcW w:w="2070" w:type="dxa"/>
            <w:tcBorders>
              <w:left w:val="single" w:sz="16" w:space="0" w:color="000000"/>
              <w:bottom w:val="nil"/>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.7</w:t>
            </w:r>
          </w:p>
        </w:tc>
        <w:tc>
          <w:tcPr>
            <w:tcW w:w="2160" w:type="dxa"/>
            <w:tcBorders>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1</w:t>
            </w:r>
          </w:p>
        </w:tc>
      </w:tr>
      <w:tr w:rsidR="00373249" w:rsidRPr="00957C70" w:rsidTr="00373249">
        <w:trPr>
          <w:cantSplit/>
          <w:tblHeader/>
        </w:trPr>
        <w:tc>
          <w:tcPr>
            <w:tcW w:w="1357" w:type="dxa"/>
            <w:vMerge/>
            <w:tcBorders>
              <w:left w:val="single" w:sz="16" w:space="0" w:color="000000"/>
              <w:bottom w:val="single" w:sz="16" w:space="0" w:color="000000"/>
              <w:right w:val="nil"/>
            </w:tcBorders>
            <w:shd w:val="clear" w:color="auto" w:fill="FFFFFF"/>
          </w:tcPr>
          <w:p w:rsidR="00373249" w:rsidRPr="00957C70" w:rsidRDefault="00373249" w:rsidP="00105B3C">
            <w:pPr>
              <w:autoSpaceDE w:val="0"/>
              <w:autoSpaceDN w:val="0"/>
              <w:adjustRightInd w:val="0"/>
              <w:spacing w:line="240" w:lineRule="auto"/>
              <w:ind w:firstLine="432"/>
              <w:rPr>
                <w:rFonts w:ascii="Times New Roman" w:hAnsi="Times New Roman" w:cs="Times New Roman"/>
                <w:sz w:val="24"/>
                <w:szCs w:val="24"/>
              </w:rPr>
            </w:pPr>
          </w:p>
        </w:tc>
        <w:tc>
          <w:tcPr>
            <w:tcW w:w="443" w:type="dxa"/>
            <w:tcBorders>
              <w:top w:val="nil"/>
              <w:left w:val="nil"/>
              <w:bottom w:val="nil"/>
              <w:right w:val="single" w:sz="4" w:space="0" w:color="auto"/>
            </w:tcBorders>
            <w:shd w:val="clear" w:color="auto" w:fill="FFFFFF"/>
          </w:tcPr>
          <w:p w:rsidR="00373249" w:rsidRPr="00957C70" w:rsidRDefault="00373249" w:rsidP="00105B3C">
            <w:pPr>
              <w:autoSpaceDE w:val="0"/>
              <w:autoSpaceDN w:val="0"/>
              <w:adjustRightInd w:val="0"/>
              <w:spacing w:line="240" w:lineRule="auto"/>
              <w:ind w:left="60" w:right="60" w:firstLine="432"/>
              <w:rPr>
                <w:rFonts w:ascii="Times New Roman" w:hAnsi="Times New Roman" w:cs="Times New Roman"/>
                <w:sz w:val="24"/>
                <w:szCs w:val="24"/>
              </w:rPr>
            </w:pPr>
          </w:p>
        </w:tc>
        <w:tc>
          <w:tcPr>
            <w:tcW w:w="3510" w:type="dxa"/>
            <w:tcBorders>
              <w:top w:val="nil"/>
              <w:left w:val="single" w:sz="4" w:space="0" w:color="auto"/>
              <w:bottom w:val="nil"/>
              <w:right w:val="single" w:sz="16" w:space="0" w:color="000000"/>
            </w:tcBorders>
            <w:shd w:val="clear" w:color="auto" w:fill="FFFFFF"/>
          </w:tcPr>
          <w:p w:rsidR="00373249" w:rsidRPr="00957C70" w:rsidRDefault="00373249" w:rsidP="00105B3C">
            <w:pPr>
              <w:autoSpaceDE w:val="0"/>
              <w:autoSpaceDN w:val="0"/>
              <w:adjustRightInd w:val="0"/>
              <w:spacing w:line="240" w:lineRule="auto"/>
              <w:ind w:left="699" w:right="60"/>
              <w:rPr>
                <w:rFonts w:ascii="Times New Roman" w:hAnsi="Times New Roman" w:cs="Times New Roman"/>
                <w:sz w:val="24"/>
                <w:szCs w:val="24"/>
              </w:rPr>
            </w:pPr>
            <w:r w:rsidRPr="00957C70">
              <w:rPr>
                <w:rFonts w:ascii="Times New Roman" w:hAnsi="Times New Roman" w:cs="Times New Roman"/>
                <w:sz w:val="24"/>
                <w:szCs w:val="24"/>
              </w:rPr>
              <w:t>Sig. (2-tailed)</w:t>
            </w:r>
          </w:p>
        </w:tc>
        <w:tc>
          <w:tcPr>
            <w:tcW w:w="2070" w:type="dxa"/>
            <w:tcBorders>
              <w:top w:val="nil"/>
              <w:left w:val="single" w:sz="16" w:space="0" w:color="000000"/>
              <w:bottom w:val="nil"/>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.01</w:t>
            </w:r>
          </w:p>
        </w:tc>
        <w:tc>
          <w:tcPr>
            <w:tcW w:w="2160" w:type="dxa"/>
            <w:tcBorders>
              <w:top w:val="nil"/>
              <w:bottom w:val="nil"/>
              <w:right w:val="single" w:sz="16" w:space="0" w:color="000000"/>
            </w:tcBorders>
            <w:shd w:val="clear" w:color="auto" w:fill="FFFFFF"/>
            <w:vAlign w:val="center"/>
          </w:tcPr>
          <w:p w:rsidR="00373249" w:rsidRPr="00957C70" w:rsidRDefault="00373249" w:rsidP="00105B3C">
            <w:pPr>
              <w:autoSpaceDE w:val="0"/>
              <w:autoSpaceDN w:val="0"/>
              <w:adjustRightInd w:val="0"/>
              <w:spacing w:line="240" w:lineRule="auto"/>
              <w:ind w:firstLine="432"/>
              <w:jc w:val="center"/>
              <w:rPr>
                <w:rFonts w:ascii="Times New Roman" w:hAnsi="Times New Roman" w:cs="Times New Roman"/>
                <w:sz w:val="24"/>
                <w:szCs w:val="24"/>
              </w:rPr>
            </w:pPr>
          </w:p>
        </w:tc>
      </w:tr>
      <w:tr w:rsidR="00373249" w:rsidRPr="00957C70" w:rsidTr="00373249">
        <w:trPr>
          <w:cantSplit/>
          <w:trHeight w:val="212"/>
        </w:trPr>
        <w:tc>
          <w:tcPr>
            <w:tcW w:w="1357" w:type="dxa"/>
            <w:vMerge/>
            <w:tcBorders>
              <w:left w:val="single" w:sz="16" w:space="0" w:color="000000"/>
              <w:bottom w:val="single" w:sz="16" w:space="0" w:color="000000"/>
              <w:right w:val="nil"/>
            </w:tcBorders>
            <w:shd w:val="clear" w:color="auto" w:fill="FFFFFF"/>
          </w:tcPr>
          <w:p w:rsidR="00373249" w:rsidRPr="00957C70" w:rsidRDefault="00373249" w:rsidP="00105B3C">
            <w:pPr>
              <w:autoSpaceDE w:val="0"/>
              <w:autoSpaceDN w:val="0"/>
              <w:adjustRightInd w:val="0"/>
              <w:spacing w:line="240" w:lineRule="auto"/>
              <w:ind w:firstLine="432"/>
              <w:rPr>
                <w:rFonts w:ascii="Times New Roman" w:hAnsi="Times New Roman" w:cs="Times New Roman"/>
                <w:sz w:val="24"/>
                <w:szCs w:val="24"/>
              </w:rPr>
            </w:pPr>
          </w:p>
        </w:tc>
        <w:tc>
          <w:tcPr>
            <w:tcW w:w="443" w:type="dxa"/>
            <w:tcBorders>
              <w:top w:val="nil"/>
              <w:left w:val="nil"/>
              <w:bottom w:val="single" w:sz="16" w:space="0" w:color="000000"/>
              <w:right w:val="single" w:sz="4" w:space="0" w:color="auto"/>
            </w:tcBorders>
            <w:shd w:val="clear" w:color="auto" w:fill="FFFFFF"/>
          </w:tcPr>
          <w:p w:rsidR="00373249" w:rsidRPr="00957C70" w:rsidRDefault="00373249" w:rsidP="00105B3C">
            <w:pPr>
              <w:autoSpaceDE w:val="0"/>
              <w:autoSpaceDN w:val="0"/>
              <w:adjustRightInd w:val="0"/>
              <w:spacing w:line="240" w:lineRule="auto"/>
              <w:ind w:left="60" w:right="60" w:firstLine="432"/>
              <w:rPr>
                <w:rFonts w:ascii="Times New Roman" w:hAnsi="Times New Roman" w:cs="Times New Roman"/>
                <w:sz w:val="24"/>
                <w:szCs w:val="24"/>
              </w:rPr>
            </w:pPr>
          </w:p>
        </w:tc>
        <w:tc>
          <w:tcPr>
            <w:tcW w:w="3510" w:type="dxa"/>
            <w:tcBorders>
              <w:top w:val="nil"/>
              <w:left w:val="single" w:sz="4" w:space="0" w:color="auto"/>
              <w:bottom w:val="single" w:sz="16" w:space="0" w:color="000000"/>
              <w:right w:val="single" w:sz="16" w:space="0" w:color="000000"/>
            </w:tcBorders>
            <w:shd w:val="clear" w:color="auto" w:fill="FFFFFF"/>
          </w:tcPr>
          <w:p w:rsidR="00373249" w:rsidRPr="00957C70" w:rsidRDefault="00373249" w:rsidP="00105B3C">
            <w:pPr>
              <w:autoSpaceDE w:val="0"/>
              <w:autoSpaceDN w:val="0"/>
              <w:adjustRightInd w:val="0"/>
              <w:spacing w:line="240" w:lineRule="auto"/>
              <w:ind w:left="631" w:right="60"/>
              <w:rPr>
                <w:rFonts w:ascii="Times New Roman" w:hAnsi="Times New Roman" w:cs="Times New Roman"/>
                <w:sz w:val="24"/>
                <w:szCs w:val="24"/>
              </w:rPr>
            </w:pPr>
            <w:r w:rsidRPr="00957C70">
              <w:rPr>
                <w:rFonts w:ascii="Times New Roman" w:hAnsi="Times New Roman" w:cs="Times New Roman"/>
                <w:sz w:val="24"/>
                <w:szCs w:val="24"/>
              </w:rPr>
              <w:t>N</w:t>
            </w:r>
          </w:p>
        </w:tc>
        <w:tc>
          <w:tcPr>
            <w:tcW w:w="2070" w:type="dxa"/>
            <w:tcBorders>
              <w:top w:val="nil"/>
              <w:left w:val="single" w:sz="16" w:space="0" w:color="000000"/>
              <w:bottom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75</w:t>
            </w:r>
          </w:p>
        </w:tc>
        <w:tc>
          <w:tcPr>
            <w:tcW w:w="2160" w:type="dxa"/>
            <w:tcBorders>
              <w:top w:val="nil"/>
              <w:bottom w:val="single" w:sz="16" w:space="0" w:color="000000"/>
              <w:right w:val="single" w:sz="16" w:space="0" w:color="000000"/>
            </w:tcBorders>
            <w:shd w:val="clear" w:color="auto" w:fill="FFFFFF"/>
          </w:tcPr>
          <w:p w:rsidR="00373249" w:rsidRPr="00957C70" w:rsidRDefault="00373249" w:rsidP="00105B3C">
            <w:pPr>
              <w:autoSpaceDE w:val="0"/>
              <w:autoSpaceDN w:val="0"/>
              <w:adjustRightInd w:val="0"/>
              <w:spacing w:line="240" w:lineRule="auto"/>
              <w:ind w:right="60"/>
              <w:jc w:val="center"/>
              <w:rPr>
                <w:rFonts w:ascii="Times New Roman" w:hAnsi="Times New Roman" w:cs="Times New Roman"/>
                <w:sz w:val="24"/>
                <w:szCs w:val="24"/>
              </w:rPr>
            </w:pPr>
            <w:r w:rsidRPr="00957C70">
              <w:rPr>
                <w:rFonts w:ascii="Times New Roman" w:hAnsi="Times New Roman" w:cs="Times New Roman"/>
                <w:sz w:val="24"/>
                <w:szCs w:val="24"/>
              </w:rPr>
              <w:t>75</w:t>
            </w:r>
          </w:p>
        </w:tc>
      </w:tr>
    </w:tbl>
    <w:p w:rsidR="00373249" w:rsidRPr="00957C70" w:rsidRDefault="00373249" w:rsidP="00105B3C">
      <w:pPr>
        <w:tabs>
          <w:tab w:val="left" w:pos="9356"/>
        </w:tabs>
        <w:spacing w:line="240" w:lineRule="auto"/>
        <w:ind w:right="-1" w:firstLine="567"/>
        <w:jc w:val="both"/>
        <w:rPr>
          <w:rFonts w:ascii="Times New Roman" w:hAnsi="Times New Roman" w:cs="Times New Roman"/>
          <w:color w:val="000000"/>
          <w:sz w:val="24"/>
          <w:szCs w:val="24"/>
          <w:lang w:val="ru-RU"/>
        </w:rPr>
      </w:pPr>
    </w:p>
    <w:p w:rsidR="00957C70" w:rsidRPr="00957C70" w:rsidRDefault="00957C70"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color w:val="000000"/>
          <w:sz w:val="24"/>
          <w:szCs w:val="24"/>
          <w:lang w:val="ru-RU"/>
        </w:rPr>
        <w:t xml:space="preserve">Поскольку уровень значимости = .01 и </w:t>
      </w:r>
      <w:r w:rsidRPr="00957C70">
        <w:rPr>
          <w:rFonts w:ascii="Times New Roman" w:hAnsi="Times New Roman" w:cs="Times New Roman"/>
          <w:color w:val="000000"/>
          <w:sz w:val="24"/>
          <w:szCs w:val="24"/>
        </w:rPr>
        <w:t>r</w:t>
      </w:r>
      <w:r w:rsidRPr="00957C70">
        <w:rPr>
          <w:rFonts w:ascii="Times New Roman" w:hAnsi="Times New Roman" w:cs="Times New Roman"/>
          <w:color w:val="000000"/>
          <w:sz w:val="24"/>
          <w:szCs w:val="24"/>
          <w:lang w:val="ru-RU"/>
        </w:rPr>
        <w:t xml:space="preserve"> = .7, можно утверждать, что присутствует существенная корреляция между баллами участников теста по достоверности и баллами по обобщаемости в тестах </w:t>
      </w:r>
      <w:r w:rsidRPr="00957C70">
        <w:rPr>
          <w:rFonts w:ascii="Times New Roman" w:hAnsi="Times New Roman" w:cs="Times New Roman"/>
          <w:color w:val="000000"/>
          <w:sz w:val="24"/>
          <w:szCs w:val="24"/>
        </w:rPr>
        <w:t>IELTS</w:t>
      </w:r>
      <w:r w:rsidRPr="00957C70">
        <w:rPr>
          <w:rFonts w:ascii="Times New Roman" w:hAnsi="Times New Roman" w:cs="Times New Roman"/>
          <w:color w:val="000000"/>
          <w:sz w:val="24"/>
          <w:szCs w:val="24"/>
          <w:lang w:val="ru-RU"/>
        </w:rPr>
        <w:t>.</w:t>
      </w:r>
    </w:p>
    <w:p w:rsidR="00FA6D90" w:rsidRDefault="00FA6D90" w:rsidP="00105B3C">
      <w:pPr>
        <w:tabs>
          <w:tab w:val="left" w:pos="9356"/>
        </w:tabs>
        <w:spacing w:line="240" w:lineRule="auto"/>
        <w:ind w:right="-1" w:firstLine="567"/>
        <w:jc w:val="both"/>
        <w:rPr>
          <w:rFonts w:ascii="Times New Roman" w:hAnsi="Times New Roman" w:cs="Times New Roman"/>
          <w:sz w:val="24"/>
          <w:szCs w:val="24"/>
          <w:lang w:val="ru-RU" w:bidi="fa-IR"/>
        </w:rPr>
      </w:pPr>
      <w:r w:rsidRPr="00957C70">
        <w:rPr>
          <w:rFonts w:ascii="Times New Roman" w:hAnsi="Times New Roman" w:cs="Times New Roman"/>
          <w:sz w:val="24"/>
          <w:szCs w:val="24"/>
          <w:lang w:val="ru-RU" w:bidi="fa-IR"/>
        </w:rPr>
        <w:t xml:space="preserve">В </w:t>
      </w:r>
      <w:r w:rsidRPr="00957C70">
        <w:rPr>
          <w:rFonts w:ascii="Times New Roman" w:hAnsi="Times New Roman" w:cs="Times New Roman"/>
          <w:b/>
          <w:bCs/>
          <w:sz w:val="24"/>
          <w:szCs w:val="24"/>
          <w:lang w:val="ru-RU" w:bidi="fa-IR"/>
        </w:rPr>
        <w:t>заключении</w:t>
      </w:r>
      <w:r w:rsidR="00957C70">
        <w:rPr>
          <w:rFonts w:ascii="Times New Roman" w:hAnsi="Times New Roman" w:cs="Times New Roman"/>
          <w:b/>
          <w:bCs/>
          <w:sz w:val="24"/>
          <w:szCs w:val="24"/>
          <w:lang w:val="ru-RU" w:bidi="fa-IR"/>
        </w:rPr>
        <w:t xml:space="preserve"> диссертации</w:t>
      </w:r>
      <w:r w:rsidRPr="00957C70">
        <w:rPr>
          <w:rFonts w:ascii="Times New Roman" w:hAnsi="Times New Roman" w:cs="Times New Roman"/>
          <w:sz w:val="24"/>
          <w:szCs w:val="24"/>
          <w:lang w:val="ru-RU" w:bidi="fa-IR"/>
        </w:rPr>
        <w:t xml:space="preserve"> изложены исследовательские результаты с предложениями для дальнейших исследований.</w:t>
      </w:r>
    </w:p>
    <w:p w:rsidR="002148FD" w:rsidRDefault="002148FD">
      <w:pPr>
        <w:rPr>
          <w:rFonts w:ascii="Times New Roman" w:hAnsi="Times New Roman" w:cs="Times New Roman"/>
          <w:sz w:val="24"/>
          <w:szCs w:val="24"/>
          <w:lang w:val="ru-RU" w:bidi="fa-IR"/>
        </w:rPr>
      </w:pPr>
      <w:r>
        <w:rPr>
          <w:rFonts w:ascii="Times New Roman" w:hAnsi="Times New Roman" w:cs="Times New Roman"/>
          <w:sz w:val="24"/>
          <w:szCs w:val="24"/>
          <w:lang w:val="ru-RU" w:bidi="fa-IR"/>
        </w:rPr>
        <w:br w:type="page"/>
      </w:r>
    </w:p>
    <w:p w:rsidR="002148FD" w:rsidRPr="00957C70" w:rsidRDefault="002148FD" w:rsidP="00105B3C">
      <w:pPr>
        <w:tabs>
          <w:tab w:val="left" w:pos="9356"/>
        </w:tabs>
        <w:spacing w:line="240" w:lineRule="auto"/>
        <w:ind w:right="-1" w:firstLine="567"/>
        <w:jc w:val="both"/>
        <w:rPr>
          <w:rFonts w:ascii="Times New Roman" w:hAnsi="Times New Roman" w:cs="Times New Roman"/>
          <w:sz w:val="24"/>
          <w:szCs w:val="24"/>
          <w:lang w:val="ru-RU" w:bidi="fa-IR"/>
        </w:rPr>
      </w:pPr>
    </w:p>
    <w:p w:rsidR="00994075" w:rsidRPr="00957C70" w:rsidRDefault="00994075" w:rsidP="00105B3C">
      <w:pPr>
        <w:tabs>
          <w:tab w:val="left" w:pos="10080"/>
        </w:tabs>
        <w:spacing w:after="0" w:line="240" w:lineRule="auto"/>
        <w:ind w:right="-720"/>
        <w:jc w:val="center"/>
        <w:rPr>
          <w:rFonts w:ascii="Times New Roman" w:hAnsi="Times New Roman" w:cs="Times New Roman"/>
          <w:b/>
          <w:bCs/>
          <w:sz w:val="24"/>
          <w:szCs w:val="24"/>
          <w:lang w:val="ru-RU" w:bidi="fa-IR"/>
        </w:rPr>
      </w:pPr>
      <w:r w:rsidRPr="00957C70">
        <w:rPr>
          <w:rFonts w:ascii="Times New Roman" w:hAnsi="Times New Roman" w:cs="Times New Roman"/>
          <w:b/>
          <w:bCs/>
          <w:sz w:val="24"/>
          <w:szCs w:val="24"/>
          <w:lang w:val="ru-RU" w:bidi="fa-IR"/>
        </w:rPr>
        <w:t>ОСНОВНОЕ СОДЕРЖАНИЕ ДИССЕРТАЦИИ ОТРАЖЕНО В</w:t>
      </w:r>
    </w:p>
    <w:p w:rsidR="00994075" w:rsidRPr="00957C70" w:rsidRDefault="00994075" w:rsidP="00105B3C">
      <w:pPr>
        <w:tabs>
          <w:tab w:val="left" w:pos="10080"/>
        </w:tabs>
        <w:spacing w:after="0" w:line="240" w:lineRule="auto"/>
        <w:ind w:right="-720"/>
        <w:jc w:val="center"/>
        <w:rPr>
          <w:rFonts w:ascii="Times New Roman" w:hAnsi="Times New Roman" w:cs="Times New Roman"/>
          <w:b/>
          <w:bCs/>
          <w:sz w:val="24"/>
          <w:szCs w:val="24"/>
          <w:lang w:val="ru-RU" w:bidi="fa-IR"/>
        </w:rPr>
      </w:pPr>
      <w:r w:rsidRPr="00957C70">
        <w:rPr>
          <w:rFonts w:ascii="Times New Roman" w:hAnsi="Times New Roman" w:cs="Times New Roman"/>
          <w:b/>
          <w:bCs/>
          <w:sz w:val="24"/>
          <w:szCs w:val="24"/>
          <w:lang w:val="ru-RU" w:bidi="fa-IR"/>
        </w:rPr>
        <w:t xml:space="preserve"> НИЖЕСЛЕДУЮЩИХ ПУБЛИКАЦИЯХ АВТОРА</w:t>
      </w:r>
    </w:p>
    <w:p w:rsidR="00994075" w:rsidRPr="00957C70" w:rsidRDefault="00994075" w:rsidP="00105B3C">
      <w:pPr>
        <w:tabs>
          <w:tab w:val="left" w:pos="10080"/>
        </w:tabs>
        <w:spacing w:after="0" w:line="240" w:lineRule="auto"/>
        <w:ind w:right="-720" w:firstLine="720"/>
        <w:jc w:val="center"/>
        <w:rPr>
          <w:rFonts w:ascii="Times New Roman" w:hAnsi="Times New Roman" w:cs="Times New Roman"/>
          <w:b/>
          <w:bCs/>
          <w:sz w:val="24"/>
          <w:szCs w:val="24"/>
          <w:lang w:val="ru-RU" w:bidi="fa-IR"/>
        </w:rPr>
      </w:pPr>
    </w:p>
    <w:p w:rsidR="00994075" w:rsidRPr="00957C70" w:rsidRDefault="00994075" w:rsidP="00105B3C">
      <w:pPr>
        <w:pStyle w:val="aa"/>
        <w:numPr>
          <w:ilvl w:val="0"/>
          <w:numId w:val="10"/>
        </w:numPr>
        <w:tabs>
          <w:tab w:val="left" w:pos="9356"/>
        </w:tabs>
        <w:spacing w:line="240" w:lineRule="auto"/>
        <w:ind w:right="-1"/>
        <w:jc w:val="both"/>
        <w:rPr>
          <w:rFonts w:ascii="Times New Roman" w:hAnsi="Times New Roman" w:cs="Times New Roman"/>
          <w:sz w:val="24"/>
          <w:szCs w:val="24"/>
          <w:lang w:val="ru-RU" w:bidi="fa-IR"/>
        </w:rPr>
      </w:pPr>
      <w:r w:rsidRPr="00957C70">
        <w:rPr>
          <w:rFonts w:ascii="Times New Roman" w:hAnsi="Times New Roman" w:cs="Times New Roman"/>
          <w:b/>
          <w:bCs/>
          <w:sz w:val="24"/>
          <w:szCs w:val="24"/>
          <w:lang w:val="ru-RU" w:bidi="fa-IR"/>
        </w:rPr>
        <w:t>Статьи, опубликованные в изданиях из перечня ведущих рецензируемых журналов,  рекомендованных ВАК  МО  РФ:</w:t>
      </w:r>
    </w:p>
    <w:p w:rsidR="00844C2E" w:rsidRPr="00957C70" w:rsidRDefault="003255B6" w:rsidP="00105B3C">
      <w:pPr>
        <w:pStyle w:val="aa"/>
        <w:widowControl w:val="0"/>
        <w:numPr>
          <w:ilvl w:val="0"/>
          <w:numId w:val="14"/>
        </w:numPr>
        <w:spacing w:line="240" w:lineRule="auto"/>
        <w:ind w:left="426" w:firstLine="0"/>
        <w:jc w:val="both"/>
        <w:rPr>
          <w:rFonts w:ascii="Times New Roman" w:hAnsi="Times New Roman" w:cs="Times New Roman"/>
          <w:sz w:val="24"/>
          <w:szCs w:val="24"/>
          <w:lang w:bidi="fa-IR"/>
        </w:rPr>
      </w:pPr>
      <w:r>
        <w:rPr>
          <w:rFonts w:ascii="Times New Roman" w:hAnsi="Times New Roman" w:cs="Times New Roman"/>
          <w:sz w:val="24"/>
          <w:szCs w:val="24"/>
          <w:lang w:val="ru-RU" w:bidi="fa-IR"/>
        </w:rPr>
        <w:t xml:space="preserve">Шикебои Гударз. Влияние неформального языка на английское чтение согласно модуля </w:t>
      </w:r>
      <w:r w:rsidRPr="00957C70">
        <w:rPr>
          <w:rFonts w:ascii="Times New Roman" w:hAnsi="Times New Roman" w:cs="Times New Roman"/>
          <w:sz w:val="24"/>
          <w:szCs w:val="24"/>
          <w:lang w:bidi="fa-IR"/>
        </w:rPr>
        <w:t>IELTS</w:t>
      </w:r>
      <w:r>
        <w:rPr>
          <w:rFonts w:ascii="Times New Roman" w:hAnsi="Times New Roman" w:cs="Times New Roman"/>
          <w:sz w:val="24"/>
          <w:szCs w:val="24"/>
          <w:lang w:val="ru-RU" w:bidi="fa-IR"/>
        </w:rPr>
        <w:t>.</w:t>
      </w:r>
      <w:r w:rsidRPr="003255B6">
        <w:rPr>
          <w:rFonts w:ascii="Times New Roman" w:hAnsi="Times New Roman" w:cs="Times New Roman"/>
          <w:sz w:val="24"/>
          <w:szCs w:val="24"/>
          <w:lang w:val="ru-RU" w:bidi="fa-IR"/>
        </w:rPr>
        <w:t xml:space="preserve"> </w:t>
      </w:r>
      <w:r>
        <w:rPr>
          <w:rFonts w:ascii="Times New Roman" w:hAnsi="Times New Roman" w:cs="Times New Roman"/>
          <w:sz w:val="24"/>
          <w:szCs w:val="24"/>
          <w:lang w:val="ru-RU" w:bidi="fa-IR"/>
        </w:rPr>
        <w:t>Вестник</w:t>
      </w:r>
      <w:r w:rsidRPr="003255B6">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Таджикского</w:t>
      </w:r>
      <w:r w:rsidRPr="003255B6">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национального</w:t>
      </w:r>
      <w:r w:rsidRPr="003255B6">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университета</w:t>
      </w:r>
      <w:r w:rsidRPr="003255B6">
        <w:rPr>
          <w:rFonts w:ascii="Times New Roman" w:hAnsi="Times New Roman" w:cs="Times New Roman"/>
          <w:sz w:val="24"/>
          <w:szCs w:val="24"/>
          <w:lang w:bidi="fa-IR"/>
        </w:rPr>
        <w:t>. №4</w:t>
      </w:r>
      <w:r w:rsidRPr="00957C70">
        <w:rPr>
          <w:rFonts w:ascii="Times New Roman" w:hAnsi="Times New Roman" w:cs="Times New Roman"/>
          <w:sz w:val="24"/>
          <w:szCs w:val="24"/>
          <w:lang w:bidi="fa-IR"/>
        </w:rPr>
        <w:t>/6(97), 2012.103-196.</w:t>
      </w:r>
      <w:r w:rsidRPr="003255B6">
        <w:rPr>
          <w:rFonts w:ascii="Times New Roman" w:hAnsi="Times New Roman" w:cs="Times New Roman"/>
          <w:sz w:val="24"/>
          <w:szCs w:val="24"/>
          <w:lang w:bidi="fa-IR"/>
        </w:rPr>
        <w:t xml:space="preserve"> (</w:t>
      </w:r>
      <w:r w:rsidR="0065706B" w:rsidRPr="00957C70">
        <w:rPr>
          <w:rFonts w:ascii="Times New Roman" w:hAnsi="Times New Roman" w:cs="Times New Roman"/>
          <w:sz w:val="24"/>
          <w:szCs w:val="24"/>
          <w:lang w:bidi="fa-IR"/>
        </w:rPr>
        <w:t>Goodarz</w:t>
      </w:r>
      <w:r w:rsidR="0065706B" w:rsidRPr="003255B6">
        <w:rPr>
          <w:rFonts w:ascii="Times New Roman" w:hAnsi="Times New Roman" w:cs="Times New Roman"/>
          <w:sz w:val="24"/>
          <w:szCs w:val="24"/>
          <w:lang w:bidi="fa-IR"/>
        </w:rPr>
        <w:t xml:space="preserve"> </w:t>
      </w:r>
      <w:r w:rsidR="0065706B" w:rsidRPr="00957C70">
        <w:rPr>
          <w:rFonts w:ascii="Times New Roman" w:hAnsi="Times New Roman" w:cs="Times New Roman"/>
          <w:sz w:val="24"/>
          <w:szCs w:val="24"/>
          <w:lang w:bidi="fa-IR"/>
        </w:rPr>
        <w:t>Shakibaei</w:t>
      </w:r>
      <w:r w:rsidR="0065706B" w:rsidRPr="003255B6">
        <w:rPr>
          <w:rFonts w:ascii="Times New Roman" w:hAnsi="Times New Roman" w:cs="Times New Roman"/>
          <w:sz w:val="24"/>
          <w:szCs w:val="24"/>
          <w:lang w:bidi="fa-IR"/>
        </w:rPr>
        <w:t xml:space="preserve">. </w:t>
      </w:r>
      <w:r w:rsidR="00844C2E" w:rsidRPr="00957C70">
        <w:rPr>
          <w:rFonts w:ascii="Times New Roman" w:hAnsi="Times New Roman" w:cs="Times New Roman"/>
          <w:sz w:val="24"/>
          <w:szCs w:val="24"/>
          <w:lang w:bidi="fa-IR"/>
        </w:rPr>
        <w:t>The effects of informal language on English reading comprehension as a module of IELTS, National University of Tajikistan Journal, No 4/6(97), 2012.103-196.</w:t>
      </w:r>
      <w:r w:rsidRPr="003255B6">
        <w:rPr>
          <w:rFonts w:ascii="Times New Roman" w:hAnsi="Times New Roman" w:cs="Times New Roman"/>
          <w:sz w:val="24"/>
          <w:szCs w:val="24"/>
          <w:lang w:bidi="fa-IR"/>
        </w:rPr>
        <w:t>).</w:t>
      </w:r>
    </w:p>
    <w:p w:rsidR="00844C2E" w:rsidRPr="00957C70" w:rsidRDefault="003255B6" w:rsidP="00105B3C">
      <w:pPr>
        <w:pStyle w:val="aa"/>
        <w:widowControl w:val="0"/>
        <w:numPr>
          <w:ilvl w:val="0"/>
          <w:numId w:val="14"/>
        </w:numPr>
        <w:spacing w:line="240" w:lineRule="auto"/>
        <w:ind w:left="426" w:firstLine="0"/>
        <w:jc w:val="both"/>
        <w:rPr>
          <w:rFonts w:ascii="Times New Roman" w:hAnsi="Times New Roman" w:cs="Times New Roman"/>
          <w:sz w:val="24"/>
          <w:szCs w:val="24"/>
          <w:lang w:bidi="fa-IR"/>
        </w:rPr>
      </w:pPr>
      <w:r>
        <w:rPr>
          <w:rFonts w:ascii="Times New Roman" w:hAnsi="Times New Roman" w:cs="Times New Roman"/>
          <w:sz w:val="24"/>
          <w:szCs w:val="24"/>
          <w:lang w:val="ru-RU" w:bidi="fa-IR"/>
        </w:rPr>
        <w:t xml:space="preserve">Шикебои Гударз. Взаимоотношения между навыками чтения и письма по </w:t>
      </w:r>
      <w:r w:rsidRPr="00957C70">
        <w:rPr>
          <w:rFonts w:ascii="Times New Roman" w:hAnsi="Times New Roman" w:cs="Times New Roman"/>
          <w:sz w:val="24"/>
          <w:szCs w:val="24"/>
          <w:lang w:bidi="fa-IR"/>
        </w:rPr>
        <w:t>IELTS</w:t>
      </w:r>
      <w:r>
        <w:rPr>
          <w:rFonts w:ascii="Times New Roman" w:hAnsi="Times New Roman" w:cs="Times New Roman"/>
          <w:sz w:val="24"/>
          <w:szCs w:val="24"/>
          <w:lang w:val="ru-RU" w:bidi="fa-IR"/>
        </w:rPr>
        <w:t>. Вестник</w:t>
      </w:r>
      <w:r w:rsidRPr="007D4427">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педагогического</w:t>
      </w:r>
      <w:r w:rsidRPr="007D4427">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университета</w:t>
      </w:r>
      <w:r w:rsidRPr="007D4427">
        <w:rPr>
          <w:rFonts w:ascii="Times New Roman" w:hAnsi="Times New Roman" w:cs="Times New Roman"/>
          <w:sz w:val="24"/>
          <w:szCs w:val="24"/>
          <w:lang w:bidi="fa-IR"/>
        </w:rPr>
        <w:t xml:space="preserve">. № </w:t>
      </w:r>
      <w:r>
        <w:rPr>
          <w:rFonts w:ascii="Times New Roman" w:hAnsi="Times New Roman" w:cs="Times New Roman"/>
          <w:sz w:val="24"/>
          <w:szCs w:val="24"/>
          <w:lang w:bidi="fa-IR"/>
        </w:rPr>
        <w:t xml:space="preserve">5(48), 2012. </w:t>
      </w:r>
      <w:r>
        <w:rPr>
          <w:rFonts w:ascii="Times New Roman" w:hAnsi="Times New Roman" w:cs="Times New Roman"/>
          <w:sz w:val="24"/>
          <w:szCs w:val="24"/>
          <w:lang w:val="ru-RU" w:bidi="fa-IR"/>
        </w:rPr>
        <w:t>с</w:t>
      </w:r>
      <w:r w:rsidRPr="00957C70">
        <w:rPr>
          <w:rFonts w:ascii="Times New Roman" w:hAnsi="Times New Roman" w:cs="Times New Roman"/>
          <w:sz w:val="24"/>
          <w:szCs w:val="24"/>
          <w:lang w:bidi="fa-IR"/>
        </w:rPr>
        <w:t>.216-219.</w:t>
      </w:r>
      <w:r w:rsidRPr="003255B6">
        <w:rPr>
          <w:rFonts w:ascii="Times New Roman" w:hAnsi="Times New Roman" w:cs="Times New Roman"/>
          <w:sz w:val="24"/>
          <w:szCs w:val="24"/>
          <w:lang w:bidi="fa-IR"/>
        </w:rPr>
        <w:t xml:space="preserve"> (</w:t>
      </w:r>
      <w:r w:rsidR="0065706B" w:rsidRPr="00957C70">
        <w:rPr>
          <w:rFonts w:ascii="Times New Roman" w:hAnsi="Times New Roman" w:cs="Times New Roman"/>
          <w:sz w:val="24"/>
          <w:szCs w:val="24"/>
          <w:lang w:bidi="fa-IR"/>
        </w:rPr>
        <w:t>Goodarz</w:t>
      </w:r>
      <w:r w:rsidR="0065706B" w:rsidRPr="003255B6">
        <w:rPr>
          <w:rFonts w:ascii="Times New Roman" w:hAnsi="Times New Roman" w:cs="Times New Roman"/>
          <w:sz w:val="24"/>
          <w:szCs w:val="24"/>
          <w:lang w:bidi="fa-IR"/>
        </w:rPr>
        <w:t xml:space="preserve"> </w:t>
      </w:r>
      <w:r w:rsidR="0065706B" w:rsidRPr="00957C70">
        <w:rPr>
          <w:rFonts w:ascii="Times New Roman" w:hAnsi="Times New Roman" w:cs="Times New Roman"/>
          <w:sz w:val="24"/>
          <w:szCs w:val="24"/>
          <w:lang w:bidi="fa-IR"/>
        </w:rPr>
        <w:t>Shakibaei</w:t>
      </w:r>
      <w:r w:rsidR="0065706B" w:rsidRPr="003255B6">
        <w:rPr>
          <w:rFonts w:ascii="Times New Roman" w:hAnsi="Times New Roman" w:cs="Times New Roman"/>
          <w:sz w:val="24"/>
          <w:szCs w:val="24"/>
          <w:lang w:bidi="fa-IR"/>
        </w:rPr>
        <w:t xml:space="preserve">. </w:t>
      </w:r>
      <w:r w:rsidR="00844C2E" w:rsidRPr="00957C70">
        <w:rPr>
          <w:rFonts w:ascii="Times New Roman" w:hAnsi="Times New Roman" w:cs="Times New Roman"/>
          <w:sz w:val="24"/>
          <w:szCs w:val="24"/>
          <w:lang w:bidi="fa-IR"/>
        </w:rPr>
        <w:t xml:space="preserve">The </w:t>
      </w:r>
      <w:r w:rsidR="00E87748" w:rsidRPr="00957C70">
        <w:rPr>
          <w:rFonts w:ascii="Times New Roman" w:hAnsi="Times New Roman" w:cs="Times New Roman"/>
          <w:sz w:val="24"/>
          <w:szCs w:val="24"/>
          <w:lang w:bidi="fa-IR"/>
        </w:rPr>
        <w:t>relationship</w:t>
      </w:r>
      <w:r w:rsidR="00844C2E" w:rsidRPr="00957C70">
        <w:rPr>
          <w:rFonts w:ascii="Times New Roman" w:hAnsi="Times New Roman" w:cs="Times New Roman"/>
          <w:sz w:val="24"/>
          <w:szCs w:val="24"/>
          <w:lang w:bidi="fa-IR"/>
        </w:rPr>
        <w:t xml:space="preserve"> between Reading and Writing skills of IELTS: pedagogy university Journal, No 5(48), 2012. pp.216-219.</w:t>
      </w:r>
      <w:r w:rsidRPr="003255B6">
        <w:rPr>
          <w:rFonts w:ascii="Times New Roman" w:hAnsi="Times New Roman" w:cs="Times New Roman"/>
          <w:sz w:val="24"/>
          <w:szCs w:val="24"/>
          <w:lang w:bidi="fa-IR"/>
        </w:rPr>
        <w:t>).</w:t>
      </w:r>
    </w:p>
    <w:p w:rsidR="00393B63" w:rsidRPr="00957C70" w:rsidRDefault="003255B6" w:rsidP="00105B3C">
      <w:pPr>
        <w:pStyle w:val="aa"/>
        <w:widowControl w:val="0"/>
        <w:numPr>
          <w:ilvl w:val="0"/>
          <w:numId w:val="14"/>
        </w:numPr>
        <w:spacing w:line="240" w:lineRule="auto"/>
        <w:ind w:left="426" w:firstLine="0"/>
        <w:jc w:val="both"/>
        <w:rPr>
          <w:rFonts w:ascii="Times New Roman" w:hAnsi="Times New Roman" w:cs="Times New Roman"/>
          <w:sz w:val="24"/>
          <w:szCs w:val="24"/>
          <w:lang w:bidi="fa-IR"/>
        </w:rPr>
      </w:pPr>
      <w:r>
        <w:rPr>
          <w:rFonts w:ascii="Times New Roman" w:hAnsi="Times New Roman" w:cs="Times New Roman"/>
          <w:sz w:val="24"/>
          <w:szCs w:val="24"/>
          <w:lang w:val="ru-RU" w:bidi="fa-IR"/>
        </w:rPr>
        <w:t xml:space="preserve">Шикебои Гударз. Корреляционный анализ навыков речи и слуха по материалам 2011 года из 41 страны по академическому тесту </w:t>
      </w:r>
      <w:r w:rsidRPr="00957C70">
        <w:rPr>
          <w:rFonts w:ascii="Times New Roman" w:hAnsi="Times New Roman" w:cs="Times New Roman"/>
          <w:sz w:val="24"/>
          <w:szCs w:val="24"/>
          <w:lang w:bidi="fa-IR"/>
        </w:rPr>
        <w:t>IELTS</w:t>
      </w:r>
      <w:r>
        <w:rPr>
          <w:rFonts w:ascii="Times New Roman" w:hAnsi="Times New Roman" w:cs="Times New Roman"/>
          <w:sz w:val="24"/>
          <w:szCs w:val="24"/>
          <w:lang w:val="ru-RU" w:bidi="fa-IR"/>
        </w:rPr>
        <w:t>.</w:t>
      </w:r>
      <w:r w:rsidRPr="003255B6">
        <w:rPr>
          <w:rFonts w:ascii="Times New Roman" w:hAnsi="Times New Roman" w:cs="Times New Roman"/>
          <w:sz w:val="24"/>
          <w:szCs w:val="24"/>
          <w:lang w:val="ru-RU" w:bidi="fa-IR"/>
        </w:rPr>
        <w:t xml:space="preserve"> </w:t>
      </w:r>
      <w:r>
        <w:rPr>
          <w:rFonts w:ascii="Times New Roman" w:hAnsi="Times New Roman" w:cs="Times New Roman"/>
          <w:sz w:val="24"/>
          <w:szCs w:val="24"/>
          <w:lang w:val="ru-RU" w:bidi="fa-IR"/>
        </w:rPr>
        <w:t>Вестник</w:t>
      </w:r>
      <w:r w:rsidRPr="00E87748">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педагогического</w:t>
      </w:r>
      <w:r w:rsidRPr="00E87748">
        <w:rPr>
          <w:rFonts w:ascii="Times New Roman" w:hAnsi="Times New Roman" w:cs="Times New Roman"/>
          <w:sz w:val="24"/>
          <w:szCs w:val="24"/>
          <w:lang w:bidi="fa-IR"/>
        </w:rPr>
        <w:t xml:space="preserve"> </w:t>
      </w:r>
      <w:r>
        <w:rPr>
          <w:rFonts w:ascii="Times New Roman" w:hAnsi="Times New Roman" w:cs="Times New Roman"/>
          <w:sz w:val="24"/>
          <w:szCs w:val="24"/>
          <w:lang w:val="ru-RU" w:bidi="fa-IR"/>
        </w:rPr>
        <w:t>университета</w:t>
      </w:r>
      <w:r w:rsidRPr="00E87748">
        <w:rPr>
          <w:rFonts w:ascii="Times New Roman" w:hAnsi="Times New Roman" w:cs="Times New Roman"/>
          <w:sz w:val="24"/>
          <w:szCs w:val="24"/>
          <w:lang w:bidi="fa-IR"/>
        </w:rPr>
        <w:t>. №</w:t>
      </w:r>
      <w:r w:rsidRPr="003255B6">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6(43), 2012. </w:t>
      </w:r>
      <w:r>
        <w:rPr>
          <w:rFonts w:ascii="Times New Roman" w:hAnsi="Times New Roman" w:cs="Times New Roman"/>
          <w:sz w:val="24"/>
          <w:szCs w:val="24"/>
          <w:lang w:val="ru-RU" w:bidi="fa-IR"/>
        </w:rPr>
        <w:t>с</w:t>
      </w:r>
      <w:r w:rsidRPr="00957C70">
        <w:rPr>
          <w:rFonts w:ascii="Times New Roman" w:hAnsi="Times New Roman" w:cs="Times New Roman"/>
          <w:sz w:val="24"/>
          <w:szCs w:val="24"/>
          <w:lang w:bidi="fa-IR"/>
        </w:rPr>
        <w:t>. 175-179.</w:t>
      </w:r>
      <w:r w:rsidRPr="003255B6">
        <w:rPr>
          <w:rFonts w:ascii="Times New Roman" w:hAnsi="Times New Roman" w:cs="Times New Roman"/>
          <w:sz w:val="24"/>
          <w:szCs w:val="24"/>
          <w:lang w:bidi="fa-IR"/>
        </w:rPr>
        <w:t xml:space="preserve"> (</w:t>
      </w:r>
      <w:r w:rsidR="0065706B" w:rsidRPr="00957C70">
        <w:rPr>
          <w:rFonts w:ascii="Times New Roman" w:hAnsi="Times New Roman" w:cs="Times New Roman"/>
          <w:sz w:val="24"/>
          <w:szCs w:val="24"/>
          <w:lang w:bidi="fa-IR"/>
        </w:rPr>
        <w:t>Goodarz</w:t>
      </w:r>
      <w:r w:rsidR="0065706B" w:rsidRPr="003255B6">
        <w:rPr>
          <w:rFonts w:ascii="Times New Roman" w:hAnsi="Times New Roman" w:cs="Times New Roman"/>
          <w:sz w:val="24"/>
          <w:szCs w:val="24"/>
          <w:lang w:bidi="fa-IR"/>
        </w:rPr>
        <w:t xml:space="preserve"> </w:t>
      </w:r>
      <w:r w:rsidR="0065706B" w:rsidRPr="00957C70">
        <w:rPr>
          <w:rFonts w:ascii="Times New Roman" w:hAnsi="Times New Roman" w:cs="Times New Roman"/>
          <w:sz w:val="24"/>
          <w:szCs w:val="24"/>
          <w:lang w:bidi="fa-IR"/>
        </w:rPr>
        <w:t>Shakibaei</w:t>
      </w:r>
      <w:r w:rsidR="0065706B" w:rsidRPr="003255B6">
        <w:rPr>
          <w:rFonts w:ascii="Times New Roman" w:hAnsi="Times New Roman" w:cs="Times New Roman"/>
          <w:sz w:val="24"/>
          <w:szCs w:val="24"/>
          <w:lang w:bidi="fa-IR"/>
        </w:rPr>
        <w:t xml:space="preserve">. </w:t>
      </w:r>
      <w:r w:rsidR="00844C2E" w:rsidRPr="00957C70">
        <w:rPr>
          <w:rFonts w:ascii="Times New Roman" w:hAnsi="Times New Roman" w:cs="Times New Roman"/>
          <w:sz w:val="24"/>
          <w:szCs w:val="24"/>
          <w:lang w:bidi="fa-IR"/>
        </w:rPr>
        <w:t>The correlational analysis between speaking and listening mean band IELTS scores achieved by 2011 from the top 41 countries (Academic) modules of IELTS</w:t>
      </w:r>
      <w:r w:rsidRPr="003255B6">
        <w:rPr>
          <w:rFonts w:ascii="Times New Roman" w:hAnsi="Times New Roman" w:cs="Times New Roman"/>
          <w:sz w:val="24"/>
          <w:szCs w:val="24"/>
          <w:lang w:bidi="fa-IR"/>
        </w:rPr>
        <w:t>:</w:t>
      </w:r>
      <w:r w:rsidR="00844C2E" w:rsidRPr="00957C70">
        <w:rPr>
          <w:rFonts w:ascii="Times New Roman" w:hAnsi="Times New Roman" w:cs="Times New Roman"/>
          <w:sz w:val="24"/>
          <w:szCs w:val="24"/>
          <w:lang w:bidi="fa-IR"/>
        </w:rPr>
        <w:t xml:space="preserve"> pedagogy university Journal, No 6(43), 2012. pp. 175-179.</w:t>
      </w:r>
      <w:r w:rsidRPr="003255B6">
        <w:rPr>
          <w:rFonts w:ascii="Times New Roman" w:hAnsi="Times New Roman" w:cs="Times New Roman"/>
          <w:sz w:val="24"/>
          <w:szCs w:val="24"/>
          <w:lang w:bidi="fa-IR"/>
        </w:rPr>
        <w:t>).</w:t>
      </w:r>
    </w:p>
    <w:p w:rsidR="00393B63" w:rsidRPr="00957C70" w:rsidRDefault="00994075" w:rsidP="00105B3C">
      <w:pPr>
        <w:pStyle w:val="aa"/>
        <w:numPr>
          <w:ilvl w:val="0"/>
          <w:numId w:val="10"/>
        </w:numPr>
        <w:tabs>
          <w:tab w:val="left" w:pos="9356"/>
        </w:tabs>
        <w:spacing w:line="240" w:lineRule="auto"/>
        <w:ind w:right="-1"/>
        <w:jc w:val="both"/>
        <w:rPr>
          <w:rFonts w:ascii="Times New Roman" w:hAnsi="Times New Roman" w:cs="Times New Roman"/>
          <w:sz w:val="24"/>
          <w:szCs w:val="24"/>
          <w:lang w:val="ru-RU" w:bidi="fa-IR"/>
        </w:rPr>
      </w:pPr>
      <w:r w:rsidRPr="00957C70">
        <w:rPr>
          <w:rFonts w:ascii="Times New Roman" w:hAnsi="Times New Roman" w:cs="Times New Roman"/>
          <w:b/>
          <w:sz w:val="24"/>
          <w:szCs w:val="24"/>
          <w:lang w:val="ru-RU"/>
        </w:rPr>
        <w:t>Статьи, опубликованные в других научных журналах и изданиях:</w:t>
      </w:r>
    </w:p>
    <w:p w:rsidR="00C05211" w:rsidRPr="00957C70" w:rsidRDefault="0065706B" w:rsidP="00105B3C">
      <w:pPr>
        <w:pStyle w:val="aa"/>
        <w:widowControl w:val="0"/>
        <w:numPr>
          <w:ilvl w:val="0"/>
          <w:numId w:val="12"/>
        </w:numPr>
        <w:spacing w:line="240" w:lineRule="auto"/>
        <w:rPr>
          <w:rFonts w:ascii="Times New Roman" w:hAnsi="Times New Roman" w:cs="Times New Roman"/>
          <w:sz w:val="24"/>
          <w:szCs w:val="24"/>
        </w:rPr>
      </w:pPr>
      <w:r w:rsidRPr="00957C70">
        <w:rPr>
          <w:rFonts w:ascii="Times New Roman" w:hAnsi="Times New Roman" w:cs="Times New Roman"/>
          <w:sz w:val="24"/>
          <w:szCs w:val="24"/>
          <w:lang w:bidi="fa-IR"/>
        </w:rPr>
        <w:t xml:space="preserve">Goodarz Shakibaei. </w:t>
      </w:r>
      <w:r w:rsidR="00C05211" w:rsidRPr="00957C70">
        <w:rPr>
          <w:rFonts w:ascii="Times New Roman" w:hAnsi="Times New Roman" w:cs="Times New Roman"/>
          <w:sz w:val="24"/>
          <w:szCs w:val="24"/>
        </w:rPr>
        <w:t xml:space="preserve">The effect of concept mapping on English language academic achievement and meaningful learning of high school students: </w:t>
      </w:r>
      <w:r w:rsidR="00C05211" w:rsidRPr="00957C70">
        <w:rPr>
          <w:rFonts w:ascii="Times New Roman" w:hAnsi="Times New Roman" w:cs="Times New Roman"/>
          <w:iCs/>
          <w:color w:val="000000"/>
          <w:sz w:val="24"/>
          <w:szCs w:val="24"/>
        </w:rPr>
        <w:t>Journal of American Science, No (8). 2012, 450-455</w:t>
      </w:r>
      <w:r w:rsidR="00EE4E08" w:rsidRPr="00957C70">
        <w:rPr>
          <w:rFonts w:ascii="Times New Roman" w:hAnsi="Times New Roman" w:cs="Times New Roman"/>
          <w:iCs/>
          <w:color w:val="000000"/>
          <w:sz w:val="24"/>
          <w:szCs w:val="24"/>
        </w:rPr>
        <w:t>.</w:t>
      </w:r>
    </w:p>
    <w:p w:rsidR="00393B63" w:rsidRPr="00957C70" w:rsidRDefault="0065706B" w:rsidP="00105B3C">
      <w:pPr>
        <w:pStyle w:val="aa"/>
        <w:widowControl w:val="0"/>
        <w:numPr>
          <w:ilvl w:val="0"/>
          <w:numId w:val="12"/>
        </w:numPr>
        <w:spacing w:line="240" w:lineRule="auto"/>
        <w:rPr>
          <w:rFonts w:ascii="Times New Roman" w:hAnsi="Times New Roman" w:cs="Times New Roman"/>
          <w:sz w:val="24"/>
          <w:szCs w:val="24"/>
        </w:rPr>
      </w:pPr>
      <w:r w:rsidRPr="00957C70">
        <w:rPr>
          <w:rFonts w:ascii="Times New Roman" w:hAnsi="Times New Roman" w:cs="Times New Roman"/>
          <w:sz w:val="24"/>
          <w:szCs w:val="24"/>
          <w:lang w:bidi="fa-IR"/>
        </w:rPr>
        <w:t xml:space="preserve">Goodarz Shakibaei. </w:t>
      </w:r>
      <w:r w:rsidR="00C05211" w:rsidRPr="00957C70">
        <w:rPr>
          <w:rFonts w:ascii="Times New Roman" w:hAnsi="Times New Roman" w:cs="Times New Roman"/>
          <w:sz w:val="24"/>
          <w:szCs w:val="24"/>
          <w:lang w:bidi="fa-IR"/>
        </w:rPr>
        <w:t>New General English through reading book (reading module of IELTS), Rahe Novin Press, 2012.</w:t>
      </w:r>
    </w:p>
    <w:sectPr w:rsidR="00393B63" w:rsidRPr="00957C70" w:rsidSect="00700AB1">
      <w:footerReference w:type="default" r:id="rId9"/>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1F" w:rsidRDefault="0023251F" w:rsidP="00700AB1">
      <w:pPr>
        <w:spacing w:after="0" w:line="240" w:lineRule="auto"/>
      </w:pPr>
      <w:r>
        <w:separator/>
      </w:r>
    </w:p>
  </w:endnote>
  <w:endnote w:type="continuationSeparator" w:id="1">
    <w:p w:rsidR="0023251F" w:rsidRDefault="0023251F" w:rsidP="0070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1382005"/>
      <w:docPartObj>
        <w:docPartGallery w:val="Page Numbers (Bottom of Page)"/>
        <w:docPartUnique/>
      </w:docPartObj>
    </w:sdtPr>
    <w:sdtContent>
      <w:p w:rsidR="00934C36" w:rsidRPr="00700AB1" w:rsidRDefault="00544248" w:rsidP="00700AB1">
        <w:pPr>
          <w:pStyle w:val="a5"/>
          <w:jc w:val="right"/>
          <w:rPr>
            <w:rFonts w:ascii="Times New Roman" w:hAnsi="Times New Roman"/>
            <w:sz w:val="24"/>
            <w:szCs w:val="24"/>
          </w:rPr>
        </w:pPr>
        <w:r w:rsidRPr="00700AB1">
          <w:rPr>
            <w:rFonts w:ascii="Times New Roman" w:hAnsi="Times New Roman"/>
            <w:sz w:val="24"/>
            <w:szCs w:val="24"/>
          </w:rPr>
          <w:fldChar w:fldCharType="begin"/>
        </w:r>
        <w:r w:rsidR="00934C36" w:rsidRPr="00700AB1">
          <w:rPr>
            <w:rFonts w:ascii="Times New Roman" w:hAnsi="Times New Roman"/>
            <w:sz w:val="24"/>
            <w:szCs w:val="24"/>
          </w:rPr>
          <w:instrText xml:space="preserve"> PAGE   \* MERGEFORMAT </w:instrText>
        </w:r>
        <w:r w:rsidRPr="00700AB1">
          <w:rPr>
            <w:rFonts w:ascii="Times New Roman" w:hAnsi="Times New Roman"/>
            <w:sz w:val="24"/>
            <w:szCs w:val="24"/>
          </w:rPr>
          <w:fldChar w:fldCharType="separate"/>
        </w:r>
        <w:r w:rsidR="00A9484B">
          <w:rPr>
            <w:rFonts w:ascii="Times New Roman" w:hAnsi="Times New Roman"/>
            <w:noProof/>
            <w:sz w:val="24"/>
            <w:szCs w:val="24"/>
          </w:rPr>
          <w:t>2</w:t>
        </w:r>
        <w:r w:rsidRPr="00700AB1">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1F" w:rsidRDefault="0023251F" w:rsidP="00700AB1">
      <w:pPr>
        <w:spacing w:after="0" w:line="240" w:lineRule="auto"/>
      </w:pPr>
      <w:r>
        <w:separator/>
      </w:r>
    </w:p>
  </w:footnote>
  <w:footnote w:type="continuationSeparator" w:id="1">
    <w:p w:rsidR="0023251F" w:rsidRDefault="0023251F" w:rsidP="00700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A5B"/>
    <w:multiLevelType w:val="hybridMultilevel"/>
    <w:tmpl w:val="1BFC17DA"/>
    <w:lvl w:ilvl="0" w:tplc="CCFC9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F00960"/>
    <w:multiLevelType w:val="hybridMultilevel"/>
    <w:tmpl w:val="9F90F24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1AC070F1"/>
    <w:multiLevelType w:val="hybridMultilevel"/>
    <w:tmpl w:val="1E30680C"/>
    <w:lvl w:ilvl="0" w:tplc="57CEEDB0">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B4368"/>
    <w:multiLevelType w:val="multilevel"/>
    <w:tmpl w:val="7E8C20EE"/>
    <w:lvl w:ilvl="0">
      <w:start w:val="1"/>
      <w:numFmt w:val="decimal"/>
      <w:lvlText w:val="%1."/>
      <w:lvlJc w:val="left"/>
      <w:pPr>
        <w:ind w:left="450" w:hanging="450"/>
      </w:pPr>
      <w:rPr>
        <w:rFonts w:ascii="Times New Roman Tj" w:eastAsia="Calibri" w:hAnsi="Times New Roman Tj" w:cs="Arial" w:hint="default"/>
      </w:rPr>
    </w:lvl>
    <w:lvl w:ilvl="1">
      <w:start w:val="1"/>
      <w:numFmt w:val="decimal"/>
      <w:lvlText w:val="%1.%2."/>
      <w:lvlJc w:val="left"/>
      <w:pPr>
        <w:ind w:left="2160" w:hanging="720"/>
      </w:pPr>
      <w:rPr>
        <w:rFonts w:ascii="Times New Roman Tj" w:eastAsia="Calibri" w:hAnsi="Times New Roman Tj" w:cs="Arial" w:hint="default"/>
      </w:rPr>
    </w:lvl>
    <w:lvl w:ilvl="2">
      <w:start w:val="1"/>
      <w:numFmt w:val="decimal"/>
      <w:lvlText w:val="%1.%2.%3."/>
      <w:lvlJc w:val="left"/>
      <w:pPr>
        <w:ind w:left="3600" w:hanging="720"/>
      </w:pPr>
      <w:rPr>
        <w:rFonts w:ascii="Times New Roman Tj" w:eastAsia="Calibri" w:hAnsi="Times New Roman Tj" w:cs="Arial" w:hint="default"/>
      </w:rPr>
    </w:lvl>
    <w:lvl w:ilvl="3">
      <w:start w:val="1"/>
      <w:numFmt w:val="decimal"/>
      <w:lvlText w:val="%1.%2.%3.%4."/>
      <w:lvlJc w:val="left"/>
      <w:pPr>
        <w:ind w:left="5400" w:hanging="1080"/>
      </w:pPr>
      <w:rPr>
        <w:rFonts w:ascii="Times New Roman Tj" w:eastAsia="Calibri" w:hAnsi="Times New Roman Tj" w:cs="Arial" w:hint="default"/>
      </w:rPr>
    </w:lvl>
    <w:lvl w:ilvl="4">
      <w:start w:val="1"/>
      <w:numFmt w:val="decimal"/>
      <w:lvlText w:val="%1.%2.%3.%4.%5."/>
      <w:lvlJc w:val="left"/>
      <w:pPr>
        <w:ind w:left="6840" w:hanging="1080"/>
      </w:pPr>
      <w:rPr>
        <w:rFonts w:ascii="Times New Roman Tj" w:eastAsia="Calibri" w:hAnsi="Times New Roman Tj" w:cs="Arial" w:hint="default"/>
      </w:rPr>
    </w:lvl>
    <w:lvl w:ilvl="5">
      <w:start w:val="1"/>
      <w:numFmt w:val="decimal"/>
      <w:lvlText w:val="%1.%2.%3.%4.%5.%6."/>
      <w:lvlJc w:val="left"/>
      <w:pPr>
        <w:ind w:left="8640" w:hanging="1440"/>
      </w:pPr>
      <w:rPr>
        <w:rFonts w:ascii="Times New Roman Tj" w:eastAsia="Calibri" w:hAnsi="Times New Roman Tj" w:cs="Arial" w:hint="default"/>
      </w:rPr>
    </w:lvl>
    <w:lvl w:ilvl="6">
      <w:start w:val="1"/>
      <w:numFmt w:val="decimal"/>
      <w:lvlText w:val="%1.%2.%3.%4.%5.%6.%7."/>
      <w:lvlJc w:val="left"/>
      <w:pPr>
        <w:ind w:left="10440" w:hanging="1800"/>
      </w:pPr>
      <w:rPr>
        <w:rFonts w:ascii="Times New Roman Tj" w:eastAsia="Calibri" w:hAnsi="Times New Roman Tj" w:cs="Arial" w:hint="default"/>
      </w:rPr>
    </w:lvl>
    <w:lvl w:ilvl="7">
      <w:start w:val="1"/>
      <w:numFmt w:val="decimal"/>
      <w:lvlText w:val="%1.%2.%3.%4.%5.%6.%7.%8."/>
      <w:lvlJc w:val="left"/>
      <w:pPr>
        <w:ind w:left="11880" w:hanging="1800"/>
      </w:pPr>
      <w:rPr>
        <w:rFonts w:ascii="Times New Roman Tj" w:eastAsia="Calibri" w:hAnsi="Times New Roman Tj" w:cs="Arial" w:hint="default"/>
      </w:rPr>
    </w:lvl>
    <w:lvl w:ilvl="8">
      <w:start w:val="1"/>
      <w:numFmt w:val="decimal"/>
      <w:lvlText w:val="%1.%2.%3.%4.%5.%6.%7.%8.%9."/>
      <w:lvlJc w:val="left"/>
      <w:pPr>
        <w:ind w:left="13680" w:hanging="2160"/>
      </w:pPr>
      <w:rPr>
        <w:rFonts w:ascii="Times New Roman Tj" w:eastAsia="Calibri" w:hAnsi="Times New Roman Tj" w:cs="Arial" w:hint="default"/>
      </w:rPr>
    </w:lvl>
  </w:abstractNum>
  <w:abstractNum w:abstractNumId="4">
    <w:nsid w:val="2868459A"/>
    <w:multiLevelType w:val="hybridMultilevel"/>
    <w:tmpl w:val="D61A4392"/>
    <w:lvl w:ilvl="0" w:tplc="C534FF16">
      <w:start w:val="1"/>
      <w:numFmt w:val="upperRoman"/>
      <w:lvlText w:val="%1."/>
      <w:lvlJc w:val="left"/>
      <w:pPr>
        <w:ind w:left="1080" w:hanging="72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C4E90"/>
    <w:multiLevelType w:val="hybridMultilevel"/>
    <w:tmpl w:val="6FAC85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870584"/>
    <w:multiLevelType w:val="hybridMultilevel"/>
    <w:tmpl w:val="81DE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124F62"/>
    <w:multiLevelType w:val="hybridMultilevel"/>
    <w:tmpl w:val="702A757C"/>
    <w:lvl w:ilvl="0" w:tplc="610EE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625196"/>
    <w:multiLevelType w:val="hybridMultilevel"/>
    <w:tmpl w:val="D054C67A"/>
    <w:lvl w:ilvl="0" w:tplc="82D0F692">
      <w:start w:val="1"/>
      <w:numFmt w:val="decimal"/>
      <w:lvlText w:val="%1."/>
      <w:lvlJc w:val="left"/>
      <w:pPr>
        <w:ind w:left="1800" w:hanging="360"/>
      </w:pPr>
      <w:rPr>
        <w:rFonts w:ascii="Times New Roman Tj" w:eastAsia="Calibri" w:hAnsi="Times New Roman Tj"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1D354D"/>
    <w:multiLevelType w:val="hybridMultilevel"/>
    <w:tmpl w:val="0826D4AA"/>
    <w:lvl w:ilvl="0" w:tplc="33C0C18E">
      <w:start w:val="1"/>
      <w:numFmt w:val="decimal"/>
      <w:lvlText w:val="%1)"/>
      <w:lvlJc w:val="left"/>
      <w:pPr>
        <w:ind w:left="1800" w:hanging="360"/>
      </w:pPr>
      <w:rPr>
        <w:rFonts w:ascii="Times New Roman Tj" w:eastAsia="Calibri" w:hAnsi="Times New Roman Tj"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941D4C"/>
    <w:multiLevelType w:val="hybridMultilevel"/>
    <w:tmpl w:val="854E70AA"/>
    <w:lvl w:ilvl="0" w:tplc="14BC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237EF"/>
    <w:multiLevelType w:val="hybridMultilevel"/>
    <w:tmpl w:val="36B07DDC"/>
    <w:lvl w:ilvl="0" w:tplc="FDB0D53A">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2D23235"/>
    <w:multiLevelType w:val="hybridMultilevel"/>
    <w:tmpl w:val="62387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31187F"/>
    <w:multiLevelType w:val="hybridMultilevel"/>
    <w:tmpl w:val="80FE1C44"/>
    <w:lvl w:ilvl="0" w:tplc="46C2D7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7CCD1708"/>
    <w:multiLevelType w:val="hybridMultilevel"/>
    <w:tmpl w:val="5AF0FD4A"/>
    <w:lvl w:ilvl="0" w:tplc="49F257A2">
      <w:start w:val="1"/>
      <w:numFmt w:val="decimal"/>
      <w:lvlText w:val="%1."/>
      <w:lvlJc w:val="left"/>
      <w:pPr>
        <w:ind w:left="1428" w:hanging="72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3"/>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5"/>
  </w:num>
  <w:num w:numId="9">
    <w:abstractNumId w:val="2"/>
  </w:num>
  <w:num w:numId="10">
    <w:abstractNumId w:val="4"/>
  </w:num>
  <w:num w:numId="11">
    <w:abstractNumId w:val="6"/>
  </w:num>
  <w:num w:numId="12">
    <w:abstractNumId w:val="12"/>
  </w:num>
  <w:num w:numId="13">
    <w:abstractNumId w:val="7"/>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53F1"/>
    <w:rsid w:val="0002469D"/>
    <w:rsid w:val="00071079"/>
    <w:rsid w:val="00082957"/>
    <w:rsid w:val="000833BE"/>
    <w:rsid w:val="00094162"/>
    <w:rsid w:val="00105B3C"/>
    <w:rsid w:val="001136AF"/>
    <w:rsid w:val="00113EF3"/>
    <w:rsid w:val="00126DB8"/>
    <w:rsid w:val="001271BA"/>
    <w:rsid w:val="00173FB5"/>
    <w:rsid w:val="00193CC1"/>
    <w:rsid w:val="001A59D8"/>
    <w:rsid w:val="001A7A15"/>
    <w:rsid w:val="001E0790"/>
    <w:rsid w:val="00210294"/>
    <w:rsid w:val="002148FD"/>
    <w:rsid w:val="0023251F"/>
    <w:rsid w:val="0024042D"/>
    <w:rsid w:val="00283279"/>
    <w:rsid w:val="002B05B8"/>
    <w:rsid w:val="002C332E"/>
    <w:rsid w:val="002C5047"/>
    <w:rsid w:val="003103D9"/>
    <w:rsid w:val="003255B6"/>
    <w:rsid w:val="00364B52"/>
    <w:rsid w:val="00373249"/>
    <w:rsid w:val="00393B63"/>
    <w:rsid w:val="003E1922"/>
    <w:rsid w:val="004310AE"/>
    <w:rsid w:val="0043410B"/>
    <w:rsid w:val="004610E5"/>
    <w:rsid w:val="004A7563"/>
    <w:rsid w:val="004C53F1"/>
    <w:rsid w:val="004C5E52"/>
    <w:rsid w:val="004E2E4A"/>
    <w:rsid w:val="004F00D8"/>
    <w:rsid w:val="00501772"/>
    <w:rsid w:val="00537B7E"/>
    <w:rsid w:val="00544248"/>
    <w:rsid w:val="00557FCC"/>
    <w:rsid w:val="005618DD"/>
    <w:rsid w:val="005C72BE"/>
    <w:rsid w:val="00634113"/>
    <w:rsid w:val="006345FA"/>
    <w:rsid w:val="00652978"/>
    <w:rsid w:val="0065706B"/>
    <w:rsid w:val="00673982"/>
    <w:rsid w:val="006A1BE9"/>
    <w:rsid w:val="006A56E0"/>
    <w:rsid w:val="006C245A"/>
    <w:rsid w:val="006D1974"/>
    <w:rsid w:val="006F6048"/>
    <w:rsid w:val="00700AB1"/>
    <w:rsid w:val="00701881"/>
    <w:rsid w:val="007D4427"/>
    <w:rsid w:val="007D6ED8"/>
    <w:rsid w:val="008073EF"/>
    <w:rsid w:val="0083469E"/>
    <w:rsid w:val="00844C2E"/>
    <w:rsid w:val="00896EA0"/>
    <w:rsid w:val="008E3B48"/>
    <w:rsid w:val="00934C36"/>
    <w:rsid w:val="00950AE3"/>
    <w:rsid w:val="00957C70"/>
    <w:rsid w:val="00980A83"/>
    <w:rsid w:val="00994075"/>
    <w:rsid w:val="009A13C2"/>
    <w:rsid w:val="009D29D2"/>
    <w:rsid w:val="00A04168"/>
    <w:rsid w:val="00A051CC"/>
    <w:rsid w:val="00A06080"/>
    <w:rsid w:val="00A21D74"/>
    <w:rsid w:val="00A70A52"/>
    <w:rsid w:val="00A9484B"/>
    <w:rsid w:val="00AA54A4"/>
    <w:rsid w:val="00AF2F0E"/>
    <w:rsid w:val="00AF6457"/>
    <w:rsid w:val="00B103DE"/>
    <w:rsid w:val="00B20BF2"/>
    <w:rsid w:val="00B2156E"/>
    <w:rsid w:val="00B26BF2"/>
    <w:rsid w:val="00B46EB0"/>
    <w:rsid w:val="00B70433"/>
    <w:rsid w:val="00B76A2F"/>
    <w:rsid w:val="00B972C0"/>
    <w:rsid w:val="00BD3C85"/>
    <w:rsid w:val="00BE7049"/>
    <w:rsid w:val="00BF7FF2"/>
    <w:rsid w:val="00C05211"/>
    <w:rsid w:val="00C057C0"/>
    <w:rsid w:val="00C526C9"/>
    <w:rsid w:val="00C81B52"/>
    <w:rsid w:val="00C97A48"/>
    <w:rsid w:val="00CD4455"/>
    <w:rsid w:val="00CF1EAB"/>
    <w:rsid w:val="00D15BD6"/>
    <w:rsid w:val="00D178DB"/>
    <w:rsid w:val="00D2112B"/>
    <w:rsid w:val="00D8137B"/>
    <w:rsid w:val="00DC0AA6"/>
    <w:rsid w:val="00E426A4"/>
    <w:rsid w:val="00E749E7"/>
    <w:rsid w:val="00E77F6F"/>
    <w:rsid w:val="00E87748"/>
    <w:rsid w:val="00E9668C"/>
    <w:rsid w:val="00EC5C30"/>
    <w:rsid w:val="00ED25CC"/>
    <w:rsid w:val="00EE4E08"/>
    <w:rsid w:val="00F34BC1"/>
    <w:rsid w:val="00F45F4E"/>
    <w:rsid w:val="00F74E51"/>
    <w:rsid w:val="00F80AA7"/>
    <w:rsid w:val="00FA3281"/>
    <w:rsid w:val="00FA6D90"/>
    <w:rsid w:val="00FE2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F1"/>
    <w:rPr>
      <w:rFonts w:ascii="Calibri" w:eastAsia="Calibri" w:hAnsi="Calibri" w:cs="Arial"/>
      <w:lang w:val="en-US"/>
    </w:rPr>
  </w:style>
  <w:style w:type="paragraph" w:styleId="2">
    <w:name w:val="heading 2"/>
    <w:basedOn w:val="a"/>
    <w:next w:val="a"/>
    <w:link w:val="20"/>
    <w:uiPriority w:val="9"/>
    <w:semiHidden/>
    <w:unhideWhenUsed/>
    <w:qFormat/>
    <w:rsid w:val="00700AB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00AB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0AB1"/>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700AB1"/>
    <w:rPr>
      <w:rFonts w:ascii="Cambria" w:eastAsia="Times New Roman" w:hAnsi="Cambria" w:cs="Times New Roman"/>
      <w:b/>
      <w:bCs/>
      <w:sz w:val="26"/>
      <w:szCs w:val="26"/>
      <w:lang w:val="en-US"/>
    </w:rPr>
  </w:style>
  <w:style w:type="paragraph" w:styleId="a3">
    <w:name w:val="header"/>
    <w:basedOn w:val="a"/>
    <w:link w:val="a4"/>
    <w:unhideWhenUsed/>
    <w:rsid w:val="00700AB1"/>
    <w:pPr>
      <w:tabs>
        <w:tab w:val="center" w:pos="4844"/>
        <w:tab w:val="right" w:pos="9689"/>
      </w:tabs>
    </w:pPr>
    <w:rPr>
      <w:rFonts w:cs="Times New Roman"/>
    </w:rPr>
  </w:style>
  <w:style w:type="character" w:customStyle="1" w:styleId="a4">
    <w:name w:val="Верхний колонтитул Знак"/>
    <w:basedOn w:val="a0"/>
    <w:link w:val="a3"/>
    <w:rsid w:val="00700AB1"/>
    <w:rPr>
      <w:rFonts w:ascii="Calibri" w:eastAsia="Calibri" w:hAnsi="Calibri" w:cs="Times New Roman"/>
    </w:rPr>
  </w:style>
  <w:style w:type="paragraph" w:styleId="a5">
    <w:name w:val="footer"/>
    <w:basedOn w:val="a"/>
    <w:link w:val="a6"/>
    <w:uiPriority w:val="99"/>
    <w:unhideWhenUsed/>
    <w:rsid w:val="00700AB1"/>
    <w:pPr>
      <w:tabs>
        <w:tab w:val="center" w:pos="4844"/>
        <w:tab w:val="right" w:pos="9689"/>
      </w:tabs>
    </w:pPr>
    <w:rPr>
      <w:rFonts w:cs="Times New Roman"/>
    </w:rPr>
  </w:style>
  <w:style w:type="character" w:customStyle="1" w:styleId="a6">
    <w:name w:val="Нижний колонтитул Знак"/>
    <w:basedOn w:val="a0"/>
    <w:link w:val="a5"/>
    <w:uiPriority w:val="99"/>
    <w:rsid w:val="00700AB1"/>
    <w:rPr>
      <w:rFonts w:ascii="Calibri" w:eastAsia="Calibri" w:hAnsi="Calibri" w:cs="Times New Roman"/>
    </w:rPr>
  </w:style>
  <w:style w:type="paragraph" w:styleId="a7">
    <w:name w:val="Body Text Indent"/>
    <w:basedOn w:val="a"/>
    <w:link w:val="a8"/>
    <w:rsid w:val="00700AB1"/>
    <w:pPr>
      <w:widowControl w:val="0"/>
      <w:tabs>
        <w:tab w:val="left" w:pos="720"/>
      </w:tabs>
      <w:autoSpaceDE w:val="0"/>
      <w:autoSpaceDN w:val="0"/>
      <w:adjustRightInd w:val="0"/>
      <w:spacing w:after="0" w:line="240" w:lineRule="auto"/>
      <w:ind w:left="720" w:hanging="360"/>
    </w:pPr>
    <w:rPr>
      <w:rFonts w:ascii="Times New Roman" w:eastAsia="Times New Roman" w:hAnsi="Times New Roman" w:cs="Times New Roman"/>
      <w:sz w:val="24"/>
      <w:szCs w:val="24"/>
      <w:lang w:val="en-GB"/>
    </w:rPr>
  </w:style>
  <w:style w:type="character" w:customStyle="1" w:styleId="a8">
    <w:name w:val="Основной текст с отступом Знак"/>
    <w:basedOn w:val="a0"/>
    <w:link w:val="a7"/>
    <w:rsid w:val="00700AB1"/>
    <w:rPr>
      <w:rFonts w:ascii="Times New Roman" w:eastAsia="Times New Roman" w:hAnsi="Times New Roman" w:cs="Times New Roman"/>
      <w:sz w:val="24"/>
      <w:szCs w:val="24"/>
      <w:lang w:val="en-GB"/>
    </w:rPr>
  </w:style>
  <w:style w:type="paragraph" w:customStyle="1" w:styleId="Default">
    <w:name w:val="Default"/>
    <w:rsid w:val="00700AB1"/>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character" w:customStyle="1" w:styleId="bc">
    <w:name w:val="bc"/>
    <w:basedOn w:val="a0"/>
    <w:rsid w:val="00700AB1"/>
  </w:style>
  <w:style w:type="paragraph" w:styleId="a9">
    <w:name w:val="No Spacing"/>
    <w:uiPriority w:val="1"/>
    <w:qFormat/>
    <w:rsid w:val="00700AB1"/>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700AB1"/>
    <w:pPr>
      <w:ind w:left="720"/>
      <w:contextualSpacing/>
    </w:pPr>
  </w:style>
  <w:style w:type="table" w:styleId="ab">
    <w:name w:val="Table Grid"/>
    <w:basedOn w:val="a1"/>
    <w:uiPriority w:val="59"/>
    <w:rsid w:val="00700AB1"/>
    <w:pPr>
      <w:spacing w:after="0" w:line="240" w:lineRule="auto"/>
    </w:pPr>
    <w:rPr>
      <w:rFonts w:ascii="Calibri" w:eastAsia="Calibri" w:hAnsi="Calibri"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700AB1"/>
    <w:rPr>
      <w:color w:val="0000FF"/>
      <w:u w:val="single"/>
    </w:rPr>
  </w:style>
  <w:style w:type="character" w:customStyle="1" w:styleId="st">
    <w:name w:val="st"/>
    <w:basedOn w:val="a0"/>
    <w:rsid w:val="00700AB1"/>
  </w:style>
  <w:style w:type="character" w:customStyle="1" w:styleId="mw-headline">
    <w:name w:val="mw-headline"/>
    <w:basedOn w:val="a0"/>
    <w:rsid w:val="00700AB1"/>
  </w:style>
  <w:style w:type="character" w:customStyle="1" w:styleId="mw-editsection">
    <w:name w:val="mw-editsection"/>
    <w:basedOn w:val="a0"/>
    <w:rsid w:val="00700AB1"/>
  </w:style>
  <w:style w:type="paragraph" w:customStyle="1" w:styleId="1">
    <w:name w:val="Абзац списка1"/>
    <w:basedOn w:val="a"/>
    <w:uiPriority w:val="34"/>
    <w:qFormat/>
    <w:rsid w:val="00700AB1"/>
    <w:pPr>
      <w:ind w:left="720"/>
      <w:contextualSpacing/>
    </w:pPr>
  </w:style>
</w:styles>
</file>

<file path=word/webSettings.xml><?xml version="1.0" encoding="utf-8"?>
<w:webSettings xmlns:r="http://schemas.openxmlformats.org/officeDocument/2006/relationships" xmlns:w="http://schemas.openxmlformats.org/wordprocessingml/2006/main">
  <w:divs>
    <w:div w:id="80567251">
      <w:bodyDiv w:val="1"/>
      <w:marLeft w:val="0"/>
      <w:marRight w:val="0"/>
      <w:marTop w:val="0"/>
      <w:marBottom w:val="0"/>
      <w:divBdr>
        <w:top w:val="none" w:sz="0" w:space="0" w:color="auto"/>
        <w:left w:val="none" w:sz="0" w:space="0" w:color="auto"/>
        <w:bottom w:val="none" w:sz="0" w:space="0" w:color="auto"/>
        <w:right w:val="none" w:sz="0" w:space="0" w:color="auto"/>
      </w:divBdr>
    </w:div>
    <w:div w:id="772168907">
      <w:bodyDiv w:val="1"/>
      <w:marLeft w:val="0"/>
      <w:marRight w:val="0"/>
      <w:marTop w:val="0"/>
      <w:marBottom w:val="0"/>
      <w:divBdr>
        <w:top w:val="none" w:sz="0" w:space="0" w:color="auto"/>
        <w:left w:val="none" w:sz="0" w:space="0" w:color="auto"/>
        <w:bottom w:val="none" w:sz="0" w:space="0" w:color="auto"/>
        <w:right w:val="none" w:sz="0" w:space="0" w:color="auto"/>
      </w:divBdr>
    </w:div>
    <w:div w:id="14054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t.tj/" TargetMode="External"/><Relationship Id="rId3" Type="http://schemas.openxmlformats.org/officeDocument/2006/relationships/settings" Target="settings.xml"/><Relationship Id="rId7" Type="http://schemas.openxmlformats.org/officeDocument/2006/relationships/hyperlink" Target="http://www.r&#1077;f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8958</Words>
  <Characters>51064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Нигматов</cp:lastModifiedBy>
  <cp:revision>36</cp:revision>
  <dcterms:created xsi:type="dcterms:W3CDTF">2013-06-24T05:49:00Z</dcterms:created>
  <dcterms:modified xsi:type="dcterms:W3CDTF">2014-01-07T17:18:00Z</dcterms:modified>
</cp:coreProperties>
</file>