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58" w:rsidRPr="00001763" w:rsidRDefault="00893D33" w:rsidP="00026C84">
      <w:pPr>
        <w:spacing w:after="0" w:line="360" w:lineRule="auto"/>
        <w:ind w:left="57" w:right="57" w:firstLine="426"/>
        <w:jc w:val="both"/>
        <w:rPr>
          <w:rFonts w:ascii="Times New Roman" w:hAnsi="Times New Roman" w:cs="Times New Roman"/>
          <w:b/>
          <w:sz w:val="24"/>
          <w:szCs w:val="24"/>
        </w:rPr>
      </w:pPr>
      <w:r w:rsidRPr="00001763">
        <w:rPr>
          <w:rFonts w:ascii="Times New Roman" w:hAnsi="Times New Roman" w:cs="Times New Roman"/>
          <w:b/>
          <w:sz w:val="24"/>
          <w:szCs w:val="24"/>
        </w:rPr>
        <w:t xml:space="preserve">                                          </w:t>
      </w:r>
    </w:p>
    <w:p w:rsidR="00F81558" w:rsidRPr="00001763" w:rsidRDefault="00F81558" w:rsidP="00026C84">
      <w:pPr>
        <w:spacing w:after="0" w:line="360" w:lineRule="auto"/>
        <w:ind w:left="57" w:right="57" w:firstLine="426"/>
        <w:jc w:val="right"/>
        <w:rPr>
          <w:rFonts w:ascii="Times New Roman" w:hAnsi="Times New Roman" w:cs="Times New Roman"/>
          <w:b/>
          <w:i/>
          <w:sz w:val="24"/>
          <w:szCs w:val="24"/>
        </w:rPr>
      </w:pPr>
      <w:r w:rsidRPr="00001763">
        <w:rPr>
          <w:rFonts w:ascii="Times New Roman" w:hAnsi="Times New Roman" w:cs="Times New Roman"/>
          <w:b/>
          <w:i/>
          <w:sz w:val="24"/>
          <w:szCs w:val="24"/>
        </w:rPr>
        <w:t>На правах рукописи</w:t>
      </w:r>
    </w:p>
    <w:p w:rsidR="00F81558" w:rsidRPr="00001763" w:rsidRDefault="00F81558" w:rsidP="00026C84">
      <w:pPr>
        <w:spacing w:after="0" w:line="360" w:lineRule="auto"/>
        <w:ind w:left="57" w:right="57" w:firstLine="426"/>
        <w:jc w:val="both"/>
        <w:rPr>
          <w:rFonts w:ascii="Times New Roman" w:hAnsi="Times New Roman" w:cs="Times New Roman"/>
          <w:b/>
          <w:sz w:val="24"/>
          <w:szCs w:val="24"/>
        </w:rPr>
      </w:pPr>
    </w:p>
    <w:p w:rsidR="00893D33" w:rsidRPr="00225B10" w:rsidRDefault="00F81558" w:rsidP="00026C84">
      <w:pPr>
        <w:spacing w:after="0" w:line="360" w:lineRule="auto"/>
        <w:ind w:left="57" w:right="57" w:firstLine="426"/>
        <w:jc w:val="both"/>
        <w:rPr>
          <w:rFonts w:ascii="Times New Roman" w:hAnsi="Times New Roman" w:cs="Times New Roman"/>
          <w:b/>
          <w:sz w:val="28"/>
          <w:szCs w:val="28"/>
        </w:rPr>
      </w:pPr>
      <w:r w:rsidRPr="00225B10">
        <w:rPr>
          <w:rFonts w:ascii="Times New Roman" w:hAnsi="Times New Roman" w:cs="Times New Roman"/>
          <w:b/>
          <w:sz w:val="28"/>
          <w:szCs w:val="28"/>
        </w:rPr>
        <w:t xml:space="preserve">                                       </w:t>
      </w:r>
      <w:r w:rsidR="00893D33" w:rsidRPr="00225B10">
        <w:rPr>
          <w:rFonts w:ascii="Times New Roman" w:hAnsi="Times New Roman" w:cs="Times New Roman"/>
          <w:b/>
          <w:sz w:val="28"/>
          <w:szCs w:val="28"/>
        </w:rPr>
        <w:t xml:space="preserve">    </w:t>
      </w:r>
      <w:r w:rsidR="00E05AE9">
        <w:rPr>
          <w:rFonts w:ascii="Times New Roman" w:hAnsi="Times New Roman" w:cs="Times New Roman"/>
          <w:b/>
          <w:sz w:val="28"/>
          <w:szCs w:val="28"/>
        </w:rPr>
        <w:t>Шафии Нежад Роя Карим</w:t>
      </w: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r w:rsidRPr="00001763">
        <w:rPr>
          <w:rFonts w:ascii="Times New Roman" w:hAnsi="Times New Roman" w:cs="Times New Roman"/>
          <w:b/>
          <w:sz w:val="24"/>
          <w:szCs w:val="24"/>
        </w:rPr>
        <w:tab/>
      </w:r>
    </w:p>
    <w:p w:rsidR="00893D33" w:rsidRPr="00001763" w:rsidRDefault="00893D33" w:rsidP="00026C84">
      <w:pPr>
        <w:spacing w:after="0" w:line="360" w:lineRule="auto"/>
        <w:ind w:left="57" w:right="57" w:firstLine="426"/>
        <w:jc w:val="center"/>
        <w:rPr>
          <w:rFonts w:ascii="Times New Roman" w:hAnsi="Times New Roman" w:cs="Times New Roman"/>
          <w:b/>
          <w:bCs/>
          <w:sz w:val="24"/>
          <w:szCs w:val="24"/>
        </w:rPr>
      </w:pPr>
      <w:r w:rsidRPr="00001763">
        <w:rPr>
          <w:rFonts w:ascii="Times New Roman" w:hAnsi="Times New Roman" w:cs="Times New Roman"/>
          <w:b/>
          <w:bCs/>
          <w:sz w:val="24"/>
          <w:szCs w:val="24"/>
        </w:rPr>
        <w:t>ПСИХОЛОГО-ПЕДАГОГИЧЕСКИЕ УСЛОВИЯ ПОДГОТОВКИ СТАРШЕКЛАССНИЦ ОБЩЕОБРАЗОВАТЕЛЬНЫХ ШКОЛ ИРАНА К СЕМЕЙНОЙ ЖИЗНИ</w:t>
      </w: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r w:rsidRPr="00001763">
        <w:rPr>
          <w:rFonts w:ascii="Times New Roman" w:hAnsi="Times New Roman" w:cs="Times New Roman"/>
          <w:b/>
          <w:sz w:val="24"/>
          <w:szCs w:val="24"/>
        </w:rPr>
        <w:t xml:space="preserve">13.00.01 – общая педагогика, история педагогики и образования </w:t>
      </w: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r w:rsidRPr="00001763">
        <w:rPr>
          <w:rFonts w:ascii="Times New Roman" w:hAnsi="Times New Roman" w:cs="Times New Roman"/>
          <w:b/>
          <w:sz w:val="24"/>
          <w:szCs w:val="24"/>
        </w:rPr>
        <w:t xml:space="preserve">                              (педагогические науки)</w:t>
      </w: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p>
    <w:p w:rsidR="00F81558" w:rsidRPr="00001763" w:rsidRDefault="00893D33" w:rsidP="00026C84">
      <w:pPr>
        <w:spacing w:after="0" w:line="360" w:lineRule="auto"/>
        <w:ind w:left="57" w:right="57" w:firstLine="426"/>
        <w:jc w:val="both"/>
        <w:rPr>
          <w:rFonts w:ascii="Times New Roman" w:hAnsi="Times New Roman" w:cs="Times New Roman"/>
          <w:b/>
          <w:sz w:val="24"/>
          <w:szCs w:val="24"/>
        </w:rPr>
      </w:pPr>
      <w:r w:rsidRPr="00001763">
        <w:rPr>
          <w:rFonts w:ascii="Times New Roman" w:hAnsi="Times New Roman" w:cs="Times New Roman"/>
          <w:b/>
          <w:sz w:val="24"/>
          <w:szCs w:val="24"/>
        </w:rPr>
        <w:t xml:space="preserve"> </w:t>
      </w:r>
      <w:r w:rsidR="00F81558" w:rsidRPr="00001763">
        <w:rPr>
          <w:rFonts w:ascii="Times New Roman" w:hAnsi="Times New Roman" w:cs="Times New Roman"/>
          <w:b/>
          <w:sz w:val="24"/>
          <w:szCs w:val="24"/>
        </w:rPr>
        <w:t xml:space="preserve">                 </w:t>
      </w:r>
    </w:p>
    <w:p w:rsidR="00F81558" w:rsidRPr="00001763" w:rsidRDefault="00F81558" w:rsidP="00026C84">
      <w:pPr>
        <w:spacing w:after="0" w:line="360" w:lineRule="auto"/>
        <w:ind w:left="57" w:right="57" w:firstLine="426"/>
        <w:jc w:val="both"/>
        <w:rPr>
          <w:rFonts w:ascii="Times New Roman" w:hAnsi="Times New Roman" w:cs="Times New Roman"/>
          <w:b/>
          <w:sz w:val="24"/>
          <w:szCs w:val="24"/>
        </w:rPr>
      </w:pPr>
    </w:p>
    <w:p w:rsidR="00F81558" w:rsidRPr="00001763" w:rsidRDefault="00F81558" w:rsidP="00026C84">
      <w:pPr>
        <w:spacing w:after="0" w:line="360" w:lineRule="auto"/>
        <w:ind w:left="57" w:right="57" w:firstLine="426"/>
        <w:jc w:val="both"/>
        <w:rPr>
          <w:rFonts w:ascii="Times New Roman" w:hAnsi="Times New Roman" w:cs="Times New Roman"/>
          <w:b/>
          <w:sz w:val="24"/>
          <w:szCs w:val="24"/>
        </w:rPr>
      </w:pPr>
      <w:r w:rsidRPr="00001763">
        <w:rPr>
          <w:rFonts w:ascii="Times New Roman" w:hAnsi="Times New Roman" w:cs="Times New Roman"/>
          <w:b/>
          <w:sz w:val="24"/>
          <w:szCs w:val="24"/>
        </w:rPr>
        <w:t xml:space="preserve">         </w:t>
      </w:r>
      <w:r w:rsidR="00893D33" w:rsidRPr="00001763">
        <w:rPr>
          <w:rFonts w:ascii="Times New Roman" w:hAnsi="Times New Roman" w:cs="Times New Roman"/>
          <w:b/>
          <w:sz w:val="24"/>
          <w:szCs w:val="24"/>
        </w:rPr>
        <w:t xml:space="preserve">       </w:t>
      </w:r>
      <w:r w:rsidR="00E3082C">
        <w:rPr>
          <w:rFonts w:ascii="Times New Roman" w:hAnsi="Times New Roman" w:cs="Times New Roman"/>
          <w:b/>
          <w:sz w:val="24"/>
          <w:szCs w:val="24"/>
          <w:lang w:val="tg-Cyrl-TJ"/>
        </w:rPr>
        <w:t xml:space="preserve">                          </w:t>
      </w:r>
      <w:r w:rsidRPr="00001763">
        <w:rPr>
          <w:rFonts w:ascii="Times New Roman" w:hAnsi="Times New Roman" w:cs="Times New Roman"/>
          <w:b/>
          <w:sz w:val="24"/>
          <w:szCs w:val="24"/>
        </w:rPr>
        <w:t xml:space="preserve">  </w:t>
      </w:r>
      <w:r w:rsidR="00893D33" w:rsidRPr="00001763">
        <w:rPr>
          <w:rFonts w:ascii="Times New Roman" w:hAnsi="Times New Roman" w:cs="Times New Roman"/>
          <w:b/>
          <w:sz w:val="24"/>
          <w:szCs w:val="24"/>
        </w:rPr>
        <w:t xml:space="preserve"> </w:t>
      </w:r>
      <w:r w:rsidRPr="00001763">
        <w:rPr>
          <w:rFonts w:ascii="Times New Roman" w:hAnsi="Times New Roman" w:cs="Times New Roman"/>
          <w:b/>
          <w:sz w:val="24"/>
          <w:szCs w:val="24"/>
        </w:rPr>
        <w:t>А  В  Т  О  Р  Е  Ф  Е  Р  А  Т</w:t>
      </w:r>
      <w:r w:rsidR="00893D33" w:rsidRPr="00001763">
        <w:rPr>
          <w:rFonts w:ascii="Times New Roman" w:hAnsi="Times New Roman" w:cs="Times New Roman"/>
          <w:b/>
          <w:sz w:val="24"/>
          <w:szCs w:val="24"/>
        </w:rPr>
        <w:t xml:space="preserve">        </w:t>
      </w: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r w:rsidRPr="00001763">
        <w:rPr>
          <w:rFonts w:ascii="Times New Roman" w:hAnsi="Times New Roman" w:cs="Times New Roman"/>
          <w:b/>
          <w:sz w:val="24"/>
          <w:szCs w:val="24"/>
        </w:rPr>
        <w:t xml:space="preserve">                          </w:t>
      </w:r>
    </w:p>
    <w:p w:rsidR="00E3082C" w:rsidRDefault="00E3082C" w:rsidP="00026C84">
      <w:pPr>
        <w:spacing w:after="0" w:line="360" w:lineRule="auto"/>
        <w:ind w:left="57" w:right="57" w:firstLine="425"/>
        <w:jc w:val="center"/>
        <w:rPr>
          <w:rFonts w:ascii="Times New Roman" w:hAnsi="Times New Roman" w:cs="Times New Roman"/>
          <w:b/>
          <w:sz w:val="24"/>
          <w:szCs w:val="24"/>
          <w:lang w:val="tg-Cyrl-TJ"/>
        </w:rPr>
      </w:pPr>
    </w:p>
    <w:p w:rsidR="00E3082C" w:rsidRDefault="00E3082C" w:rsidP="00026C84">
      <w:pPr>
        <w:spacing w:after="0" w:line="360" w:lineRule="auto"/>
        <w:ind w:left="57" w:right="57" w:firstLine="425"/>
        <w:jc w:val="center"/>
        <w:rPr>
          <w:rFonts w:ascii="Times New Roman" w:hAnsi="Times New Roman" w:cs="Times New Roman"/>
          <w:b/>
          <w:sz w:val="24"/>
          <w:szCs w:val="24"/>
          <w:lang w:val="tg-Cyrl-TJ"/>
        </w:rPr>
      </w:pPr>
    </w:p>
    <w:p w:rsidR="00E3082C" w:rsidRDefault="00E3082C" w:rsidP="00026C84">
      <w:pPr>
        <w:spacing w:after="0" w:line="360" w:lineRule="auto"/>
        <w:ind w:left="57" w:right="57" w:firstLine="425"/>
        <w:jc w:val="center"/>
        <w:rPr>
          <w:rFonts w:ascii="Times New Roman" w:hAnsi="Times New Roman" w:cs="Times New Roman"/>
          <w:b/>
          <w:sz w:val="24"/>
          <w:szCs w:val="24"/>
          <w:lang w:val="tg-Cyrl-TJ"/>
        </w:rPr>
      </w:pPr>
    </w:p>
    <w:p w:rsidR="00893D33" w:rsidRPr="00001763" w:rsidRDefault="00893D33" w:rsidP="00026C84">
      <w:pPr>
        <w:spacing w:after="0" w:line="360" w:lineRule="auto"/>
        <w:ind w:left="57" w:right="57" w:firstLine="425"/>
        <w:jc w:val="center"/>
        <w:rPr>
          <w:rFonts w:ascii="Times New Roman" w:hAnsi="Times New Roman" w:cs="Times New Roman"/>
          <w:b/>
          <w:sz w:val="24"/>
          <w:szCs w:val="24"/>
        </w:rPr>
      </w:pPr>
      <w:r w:rsidRPr="00001763">
        <w:rPr>
          <w:rFonts w:ascii="Times New Roman" w:hAnsi="Times New Roman" w:cs="Times New Roman"/>
          <w:b/>
          <w:sz w:val="24"/>
          <w:szCs w:val="24"/>
        </w:rPr>
        <w:t>Диссертация</w:t>
      </w:r>
    </w:p>
    <w:p w:rsidR="00893D33" w:rsidRPr="00001763" w:rsidRDefault="00893D33" w:rsidP="00026C84">
      <w:pPr>
        <w:spacing w:after="0" w:line="360" w:lineRule="auto"/>
        <w:ind w:left="57" w:right="57" w:firstLine="425"/>
        <w:jc w:val="center"/>
        <w:rPr>
          <w:rFonts w:ascii="Times New Roman" w:hAnsi="Times New Roman" w:cs="Times New Roman"/>
          <w:b/>
          <w:sz w:val="24"/>
          <w:szCs w:val="24"/>
        </w:rPr>
      </w:pPr>
      <w:r w:rsidRPr="00001763">
        <w:rPr>
          <w:rFonts w:ascii="Times New Roman" w:hAnsi="Times New Roman" w:cs="Times New Roman"/>
          <w:b/>
          <w:sz w:val="24"/>
          <w:szCs w:val="24"/>
        </w:rPr>
        <w:t>на соискание ученой степени</w:t>
      </w:r>
    </w:p>
    <w:p w:rsidR="00893D33" w:rsidRPr="00001763" w:rsidRDefault="00893D33" w:rsidP="00026C84">
      <w:pPr>
        <w:spacing w:after="0" w:line="360" w:lineRule="auto"/>
        <w:ind w:left="57" w:right="57" w:firstLine="425"/>
        <w:jc w:val="center"/>
        <w:rPr>
          <w:rFonts w:ascii="Times New Roman" w:hAnsi="Times New Roman" w:cs="Times New Roman"/>
          <w:b/>
          <w:sz w:val="24"/>
          <w:szCs w:val="24"/>
        </w:rPr>
      </w:pPr>
      <w:r w:rsidRPr="00001763">
        <w:rPr>
          <w:rFonts w:ascii="Times New Roman" w:hAnsi="Times New Roman" w:cs="Times New Roman"/>
          <w:b/>
          <w:sz w:val="24"/>
          <w:szCs w:val="24"/>
        </w:rPr>
        <w:t>кандидата педагогических наук</w:t>
      </w:r>
    </w:p>
    <w:p w:rsidR="00893D33" w:rsidRPr="00001763" w:rsidRDefault="00893D33" w:rsidP="00026C84">
      <w:pPr>
        <w:spacing w:after="0" w:line="360" w:lineRule="auto"/>
        <w:ind w:left="57" w:right="57" w:firstLine="426"/>
        <w:jc w:val="center"/>
        <w:rPr>
          <w:rFonts w:ascii="Times New Roman" w:hAnsi="Times New Roman" w:cs="Times New Roman"/>
          <w:b/>
          <w:sz w:val="24"/>
          <w:szCs w:val="24"/>
        </w:rPr>
      </w:pPr>
    </w:p>
    <w:p w:rsidR="00893D33" w:rsidRPr="00001763" w:rsidRDefault="00893D33" w:rsidP="00026C84">
      <w:pPr>
        <w:spacing w:after="0" w:line="360" w:lineRule="auto"/>
        <w:ind w:left="57" w:right="57" w:firstLine="426"/>
        <w:jc w:val="center"/>
        <w:rPr>
          <w:rFonts w:ascii="Times New Roman" w:hAnsi="Times New Roman" w:cs="Times New Roman"/>
          <w:b/>
          <w:sz w:val="24"/>
          <w:szCs w:val="24"/>
        </w:rPr>
      </w:pP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p>
    <w:p w:rsidR="00893D33" w:rsidRPr="00001763" w:rsidRDefault="00893D33" w:rsidP="00026C84">
      <w:pPr>
        <w:spacing w:after="0" w:line="360" w:lineRule="auto"/>
        <w:ind w:left="57" w:right="57" w:firstLine="426"/>
        <w:jc w:val="both"/>
        <w:rPr>
          <w:rFonts w:ascii="Times New Roman" w:hAnsi="Times New Roman" w:cs="Times New Roman"/>
          <w:b/>
          <w:sz w:val="24"/>
          <w:szCs w:val="24"/>
        </w:rPr>
      </w:pPr>
    </w:p>
    <w:p w:rsidR="00F81558" w:rsidRPr="00001763" w:rsidRDefault="00F81558" w:rsidP="00026C84">
      <w:pPr>
        <w:spacing w:after="0" w:line="360" w:lineRule="auto"/>
        <w:ind w:left="57" w:right="57" w:firstLine="426"/>
        <w:jc w:val="both"/>
        <w:rPr>
          <w:rFonts w:ascii="Times New Roman" w:hAnsi="Times New Roman" w:cs="Times New Roman"/>
          <w:b/>
          <w:sz w:val="24"/>
          <w:szCs w:val="24"/>
        </w:rPr>
      </w:pPr>
    </w:p>
    <w:p w:rsidR="00F81558" w:rsidRPr="00001763" w:rsidRDefault="00F81558" w:rsidP="00026C84">
      <w:pPr>
        <w:spacing w:after="0" w:line="360" w:lineRule="auto"/>
        <w:ind w:left="57" w:right="57" w:firstLine="426"/>
        <w:jc w:val="both"/>
        <w:rPr>
          <w:rFonts w:ascii="Times New Roman" w:hAnsi="Times New Roman" w:cs="Times New Roman"/>
          <w:b/>
          <w:sz w:val="24"/>
          <w:szCs w:val="24"/>
        </w:rPr>
      </w:pPr>
    </w:p>
    <w:p w:rsidR="00893D33" w:rsidRPr="00001763" w:rsidRDefault="00893D33" w:rsidP="00026C84">
      <w:pPr>
        <w:spacing w:after="0" w:line="360" w:lineRule="auto"/>
        <w:ind w:left="57" w:right="57"/>
        <w:jc w:val="both"/>
        <w:rPr>
          <w:rFonts w:ascii="Times New Roman" w:hAnsi="Times New Roman" w:cs="Times New Roman"/>
          <w:b/>
          <w:sz w:val="24"/>
          <w:szCs w:val="24"/>
        </w:rPr>
      </w:pPr>
    </w:p>
    <w:p w:rsidR="00985E3F" w:rsidRDefault="00985E3F" w:rsidP="00026C84">
      <w:pPr>
        <w:spacing w:after="0" w:line="360" w:lineRule="auto"/>
        <w:ind w:left="57" w:right="57" w:firstLine="426"/>
        <w:jc w:val="center"/>
        <w:rPr>
          <w:rFonts w:ascii="Times New Roman" w:hAnsi="Times New Roman" w:cs="Times New Roman"/>
          <w:b/>
          <w:sz w:val="24"/>
          <w:szCs w:val="24"/>
        </w:rPr>
      </w:pPr>
    </w:p>
    <w:p w:rsidR="00985E3F" w:rsidRDefault="00985E3F" w:rsidP="00026C84">
      <w:pPr>
        <w:spacing w:after="0" w:line="360" w:lineRule="auto"/>
        <w:ind w:left="57" w:right="57" w:firstLine="426"/>
        <w:jc w:val="center"/>
        <w:rPr>
          <w:rFonts w:ascii="Times New Roman" w:hAnsi="Times New Roman" w:cs="Times New Roman"/>
          <w:b/>
          <w:sz w:val="24"/>
          <w:szCs w:val="24"/>
        </w:rPr>
      </w:pPr>
    </w:p>
    <w:p w:rsidR="00985E3F" w:rsidRDefault="00985E3F" w:rsidP="00026C84">
      <w:pPr>
        <w:spacing w:after="0" w:line="360" w:lineRule="auto"/>
        <w:ind w:left="57" w:right="57" w:firstLine="426"/>
        <w:jc w:val="center"/>
        <w:rPr>
          <w:rFonts w:ascii="Times New Roman" w:hAnsi="Times New Roman" w:cs="Times New Roman"/>
          <w:b/>
          <w:sz w:val="24"/>
          <w:szCs w:val="24"/>
        </w:rPr>
      </w:pPr>
    </w:p>
    <w:p w:rsidR="00985E3F" w:rsidRDefault="00985E3F" w:rsidP="00026C84">
      <w:pPr>
        <w:spacing w:after="0" w:line="360" w:lineRule="auto"/>
        <w:ind w:left="57" w:right="57" w:firstLine="426"/>
        <w:jc w:val="center"/>
        <w:rPr>
          <w:rFonts w:ascii="Times New Roman" w:hAnsi="Times New Roman" w:cs="Times New Roman"/>
          <w:b/>
          <w:sz w:val="24"/>
          <w:szCs w:val="24"/>
        </w:rPr>
      </w:pPr>
    </w:p>
    <w:p w:rsidR="00893D33" w:rsidRPr="00E3082C" w:rsidRDefault="00893D33" w:rsidP="00026C84">
      <w:pPr>
        <w:spacing w:after="0" w:line="360" w:lineRule="auto"/>
        <w:ind w:left="57" w:right="57" w:firstLine="426"/>
        <w:jc w:val="center"/>
        <w:rPr>
          <w:rFonts w:ascii="Times New Roman" w:hAnsi="Times New Roman" w:cs="Times New Roman"/>
          <w:b/>
          <w:sz w:val="24"/>
          <w:szCs w:val="24"/>
          <w:lang w:val="tg-Cyrl-TJ"/>
        </w:rPr>
      </w:pPr>
      <w:r w:rsidRPr="00001763">
        <w:rPr>
          <w:rFonts w:ascii="Times New Roman" w:hAnsi="Times New Roman" w:cs="Times New Roman"/>
          <w:b/>
          <w:sz w:val="24"/>
          <w:szCs w:val="24"/>
        </w:rPr>
        <w:t>Душанбе – 201</w:t>
      </w:r>
      <w:r w:rsidR="00E3082C">
        <w:rPr>
          <w:rFonts w:ascii="Times New Roman" w:hAnsi="Times New Roman" w:cs="Times New Roman"/>
          <w:b/>
          <w:sz w:val="24"/>
          <w:szCs w:val="24"/>
          <w:lang w:val="tg-Cyrl-TJ"/>
        </w:rPr>
        <w:t>4</w:t>
      </w:r>
    </w:p>
    <w:p w:rsidR="00026C84" w:rsidRDefault="00026C84" w:rsidP="00985E3F">
      <w:pPr>
        <w:spacing w:after="0" w:line="360" w:lineRule="auto"/>
        <w:ind w:left="57" w:right="57"/>
        <w:jc w:val="center"/>
        <w:rPr>
          <w:rFonts w:ascii="Times New Roman" w:hAnsi="Times New Roman" w:cs="Times New Roman"/>
          <w:sz w:val="24"/>
          <w:szCs w:val="24"/>
          <w:lang w:val="tg-Cyrl-TJ"/>
        </w:rPr>
      </w:pPr>
      <w:r>
        <w:rPr>
          <w:rFonts w:ascii="Times New Roman" w:hAnsi="Times New Roman" w:cs="Times New Roman"/>
          <w:sz w:val="24"/>
          <w:szCs w:val="24"/>
          <w:lang w:val="tg-Cyrl-TJ"/>
        </w:rPr>
        <w:lastRenderedPageBreak/>
        <w:t>Работа в</w:t>
      </w:r>
      <w:r w:rsidRPr="00001763">
        <w:rPr>
          <w:rFonts w:ascii="Times New Roman" w:hAnsi="Times New Roman" w:cs="Times New Roman"/>
          <w:sz w:val="24"/>
          <w:szCs w:val="24"/>
        </w:rPr>
        <w:t>ы</w:t>
      </w:r>
      <w:r>
        <w:rPr>
          <w:rFonts w:ascii="Times New Roman" w:hAnsi="Times New Roman" w:cs="Times New Roman"/>
          <w:sz w:val="24"/>
          <w:szCs w:val="24"/>
          <w:lang w:val="tg-Cyrl-TJ"/>
        </w:rPr>
        <w:t xml:space="preserve">полнена в </w:t>
      </w:r>
      <w:r w:rsidR="00985E3F">
        <w:rPr>
          <w:rFonts w:ascii="Times New Roman" w:hAnsi="Times New Roman" w:cs="Times New Roman"/>
          <w:sz w:val="24"/>
          <w:szCs w:val="24"/>
          <w:lang w:val="tg-Cyrl-TJ"/>
        </w:rPr>
        <w:t>И</w:t>
      </w:r>
      <w:r>
        <w:rPr>
          <w:rFonts w:ascii="Times New Roman" w:hAnsi="Times New Roman" w:cs="Times New Roman"/>
          <w:sz w:val="24"/>
          <w:szCs w:val="24"/>
          <w:lang w:val="tg-Cyrl-TJ"/>
        </w:rPr>
        <w:t xml:space="preserve">нституте </w:t>
      </w:r>
      <w:r w:rsidR="00985E3F">
        <w:rPr>
          <w:rFonts w:ascii="Times New Roman" w:hAnsi="Times New Roman" w:cs="Times New Roman"/>
          <w:sz w:val="24"/>
          <w:szCs w:val="24"/>
          <w:lang w:val="tg-Cyrl-TJ"/>
        </w:rPr>
        <w:t>развития образования Академии образования</w:t>
      </w:r>
      <w:r>
        <w:rPr>
          <w:rFonts w:ascii="Times New Roman" w:hAnsi="Times New Roman" w:cs="Times New Roman"/>
          <w:sz w:val="24"/>
          <w:szCs w:val="24"/>
          <w:lang w:val="tg-Cyrl-TJ"/>
        </w:rPr>
        <w:t xml:space="preserve"> Таджикистан</w:t>
      </w:r>
      <w:r w:rsidR="00985E3F">
        <w:rPr>
          <w:rFonts w:ascii="Times New Roman" w:hAnsi="Times New Roman" w:cs="Times New Roman"/>
          <w:sz w:val="24"/>
          <w:szCs w:val="24"/>
          <w:lang w:val="tg-Cyrl-TJ"/>
        </w:rPr>
        <w:t>а</w:t>
      </w:r>
    </w:p>
    <w:p w:rsidR="00026C84" w:rsidRDefault="00026C84" w:rsidP="00026C84">
      <w:pPr>
        <w:spacing w:after="0" w:line="360" w:lineRule="auto"/>
        <w:ind w:left="57" w:right="57"/>
        <w:jc w:val="center"/>
        <w:rPr>
          <w:rFonts w:ascii="Times New Roman" w:hAnsi="Times New Roman" w:cs="Times New Roman"/>
          <w:sz w:val="24"/>
          <w:szCs w:val="24"/>
          <w:lang w:val="tg-Cyrl-TJ"/>
        </w:rPr>
      </w:pPr>
    </w:p>
    <w:p w:rsidR="009B2EB4" w:rsidRDefault="009B2EB4" w:rsidP="009B2EB4">
      <w:pPr>
        <w:spacing w:after="0" w:line="360" w:lineRule="auto"/>
        <w:ind w:right="57"/>
        <w:rPr>
          <w:rFonts w:ascii="Times New Roman" w:hAnsi="Times New Roman" w:cs="Times New Roman"/>
          <w:sz w:val="24"/>
          <w:szCs w:val="24"/>
        </w:rPr>
      </w:pPr>
      <w:r>
        <w:rPr>
          <w:rFonts w:ascii="Times New Roman" w:hAnsi="Times New Roman" w:cs="Times New Roman"/>
          <w:b/>
          <w:sz w:val="24"/>
          <w:szCs w:val="24"/>
        </w:rPr>
        <w:t xml:space="preserve">   </w:t>
      </w:r>
      <w:r w:rsidR="00026C84" w:rsidRPr="009B2EB4">
        <w:rPr>
          <w:rFonts w:ascii="Times New Roman" w:hAnsi="Times New Roman" w:cs="Times New Roman"/>
          <w:b/>
          <w:sz w:val="24"/>
          <w:szCs w:val="24"/>
        </w:rPr>
        <w:t xml:space="preserve">Научный руководитель:  </w:t>
      </w:r>
      <w:r w:rsidR="00026C84" w:rsidRPr="009B2EB4">
        <w:rPr>
          <w:rFonts w:ascii="Times New Roman" w:hAnsi="Times New Roman" w:cs="Times New Roman"/>
          <w:b/>
          <w:sz w:val="24"/>
          <w:szCs w:val="24"/>
          <w:lang w:val="tg-Cyrl-TJ"/>
        </w:rPr>
        <w:t xml:space="preserve">    </w:t>
      </w:r>
      <w:r w:rsidR="00985E3F" w:rsidRPr="009B2EB4">
        <w:rPr>
          <w:rFonts w:ascii="Times New Roman" w:hAnsi="Times New Roman" w:cs="Times New Roman"/>
          <w:b/>
          <w:sz w:val="24"/>
          <w:szCs w:val="24"/>
          <w:lang w:val="tg-Cyrl-TJ"/>
        </w:rPr>
        <w:t xml:space="preserve">                     </w:t>
      </w:r>
      <w:r w:rsidRPr="009B2EB4">
        <w:rPr>
          <w:rFonts w:ascii="Times New Roman" w:hAnsi="Times New Roman" w:cs="Times New Roman"/>
          <w:b/>
          <w:sz w:val="24"/>
          <w:szCs w:val="24"/>
        </w:rPr>
        <w:t>Хуррам Рахимзода</w:t>
      </w:r>
      <w:r>
        <w:rPr>
          <w:rFonts w:ascii="Times New Roman" w:hAnsi="Times New Roman" w:cs="Times New Roman"/>
          <w:sz w:val="24"/>
          <w:szCs w:val="24"/>
        </w:rPr>
        <w:t xml:space="preserve"> -</w:t>
      </w:r>
    </w:p>
    <w:p w:rsidR="00B46BE0" w:rsidRPr="00001763" w:rsidRDefault="009B2EB4" w:rsidP="00985E3F">
      <w:pPr>
        <w:spacing w:after="0" w:line="360" w:lineRule="auto"/>
        <w:ind w:left="57" w:right="57"/>
        <w:rPr>
          <w:rFonts w:ascii="Times New Roman" w:hAnsi="Times New Roman" w:cs="Times New Roman"/>
          <w:sz w:val="24"/>
          <w:szCs w:val="24"/>
        </w:rPr>
      </w:pPr>
      <w:r>
        <w:rPr>
          <w:rFonts w:ascii="Times New Roman" w:hAnsi="Times New Roman" w:cs="Times New Roman"/>
          <w:b/>
          <w:sz w:val="24"/>
          <w:szCs w:val="24"/>
          <w:lang w:val="tg-Cyrl-TJ"/>
        </w:rPr>
        <w:t xml:space="preserve">                                                                          </w:t>
      </w:r>
      <w:r w:rsidR="00B46BE0" w:rsidRPr="00001763">
        <w:rPr>
          <w:rFonts w:ascii="Times New Roman" w:hAnsi="Times New Roman" w:cs="Times New Roman"/>
          <w:sz w:val="24"/>
          <w:szCs w:val="24"/>
        </w:rPr>
        <w:t xml:space="preserve">доктор педагогических наук,  </w:t>
      </w:r>
      <w:r>
        <w:rPr>
          <w:rFonts w:ascii="Times New Roman" w:hAnsi="Times New Roman" w:cs="Times New Roman"/>
          <w:sz w:val="24"/>
          <w:szCs w:val="24"/>
        </w:rPr>
        <w:t>профессор</w:t>
      </w:r>
    </w:p>
    <w:p w:rsidR="00B46BE0" w:rsidRPr="00001763" w:rsidRDefault="009B2EB4" w:rsidP="00026C84">
      <w:pPr>
        <w:spacing w:after="0" w:line="360" w:lineRule="auto"/>
        <w:ind w:left="57" w:right="57" w:firstLine="708"/>
        <w:rPr>
          <w:rFonts w:ascii="Times New Roman" w:hAnsi="Times New Roman" w:cs="Times New Roman"/>
          <w:sz w:val="24"/>
          <w:szCs w:val="24"/>
        </w:rPr>
      </w:pPr>
      <w:r>
        <w:rPr>
          <w:rFonts w:ascii="Times New Roman" w:hAnsi="Times New Roman" w:cs="Times New Roman"/>
          <w:sz w:val="24"/>
          <w:szCs w:val="24"/>
        </w:rPr>
        <w:t xml:space="preserve">                                                              (Технологический университет Таджикистана)</w:t>
      </w:r>
    </w:p>
    <w:p w:rsidR="00B46BE0" w:rsidRPr="00E05E68" w:rsidRDefault="00B46BE0" w:rsidP="00E05E68">
      <w:pPr>
        <w:spacing w:after="0" w:line="360" w:lineRule="auto"/>
        <w:ind w:left="57" w:right="57"/>
        <w:rPr>
          <w:rFonts w:ascii="Times New Roman" w:hAnsi="Times New Roman" w:cs="Times New Roman"/>
          <w:sz w:val="24"/>
          <w:szCs w:val="24"/>
          <w:lang w:val="tg-Cyrl-TJ"/>
        </w:rPr>
      </w:pPr>
      <w:r w:rsidRPr="00001763">
        <w:rPr>
          <w:rFonts w:ascii="Times New Roman" w:hAnsi="Times New Roman" w:cs="Times New Roman"/>
          <w:sz w:val="24"/>
          <w:szCs w:val="24"/>
        </w:rPr>
        <w:tab/>
      </w:r>
    </w:p>
    <w:p w:rsidR="009B2EB4" w:rsidRDefault="00B46BE0" w:rsidP="00026C84">
      <w:pPr>
        <w:spacing w:after="0" w:line="360" w:lineRule="auto"/>
        <w:ind w:left="57" w:right="57"/>
        <w:rPr>
          <w:rFonts w:ascii="Times New Roman" w:hAnsi="Times New Roman" w:cs="Times New Roman"/>
          <w:sz w:val="24"/>
          <w:szCs w:val="24"/>
        </w:rPr>
      </w:pPr>
      <w:r w:rsidRPr="009B2EB4">
        <w:rPr>
          <w:rFonts w:ascii="Times New Roman" w:hAnsi="Times New Roman" w:cs="Times New Roman"/>
          <w:b/>
          <w:sz w:val="24"/>
          <w:szCs w:val="24"/>
        </w:rPr>
        <w:t>Официальные оппоненты:</w:t>
      </w:r>
      <w:r w:rsidR="00985E3F">
        <w:rPr>
          <w:rFonts w:ascii="Times New Roman" w:hAnsi="Times New Roman" w:cs="Times New Roman"/>
          <w:sz w:val="24"/>
          <w:szCs w:val="24"/>
        </w:rPr>
        <w:t xml:space="preserve">                       </w:t>
      </w:r>
      <w:r w:rsidR="009B2EB4">
        <w:rPr>
          <w:rFonts w:ascii="Times New Roman" w:hAnsi="Times New Roman" w:cs="Times New Roman"/>
          <w:sz w:val="24"/>
          <w:szCs w:val="24"/>
        </w:rPr>
        <w:t xml:space="preserve">   </w:t>
      </w:r>
      <w:r w:rsidR="009B2EB4" w:rsidRPr="009B2EB4">
        <w:rPr>
          <w:rFonts w:ascii="Times New Roman" w:hAnsi="Times New Roman" w:cs="Times New Roman"/>
          <w:b/>
          <w:sz w:val="24"/>
          <w:szCs w:val="24"/>
        </w:rPr>
        <w:t>Маджидова Бибихафиза  -</w:t>
      </w:r>
      <w:r w:rsidR="009B2EB4">
        <w:rPr>
          <w:rFonts w:ascii="Times New Roman" w:hAnsi="Times New Roman" w:cs="Times New Roman"/>
          <w:sz w:val="24"/>
          <w:szCs w:val="24"/>
        </w:rPr>
        <w:t xml:space="preserve">   </w:t>
      </w:r>
    </w:p>
    <w:p w:rsidR="009B2EB4" w:rsidRDefault="009B2EB4" w:rsidP="00026C84">
      <w:pPr>
        <w:spacing w:after="0" w:line="360" w:lineRule="auto"/>
        <w:ind w:left="57" w:right="57"/>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85E3F">
        <w:rPr>
          <w:rFonts w:ascii="Times New Roman" w:hAnsi="Times New Roman" w:cs="Times New Roman"/>
          <w:sz w:val="24"/>
          <w:szCs w:val="24"/>
        </w:rPr>
        <w:t xml:space="preserve"> </w:t>
      </w:r>
      <w:r w:rsidR="00B46BE0" w:rsidRPr="000017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46BE0" w:rsidRPr="00001763">
        <w:rPr>
          <w:rFonts w:ascii="Times New Roman" w:hAnsi="Times New Roman" w:cs="Times New Roman"/>
          <w:sz w:val="24"/>
          <w:szCs w:val="24"/>
        </w:rPr>
        <w:t>доктор педагогических наук</w:t>
      </w:r>
      <w:r>
        <w:rPr>
          <w:rFonts w:ascii="Times New Roman" w:hAnsi="Times New Roman" w:cs="Times New Roman"/>
          <w:sz w:val="24"/>
          <w:szCs w:val="24"/>
        </w:rPr>
        <w:t>, профессор</w:t>
      </w:r>
    </w:p>
    <w:p w:rsidR="00B46BE0" w:rsidRDefault="009B2EB4" w:rsidP="00026C84">
      <w:pPr>
        <w:spacing w:after="0" w:line="360" w:lineRule="auto"/>
        <w:ind w:left="57" w:right="57"/>
        <w:rPr>
          <w:rFonts w:ascii="Times New Roman" w:hAnsi="Times New Roman" w:cs="Times New Roman"/>
          <w:sz w:val="24"/>
          <w:szCs w:val="24"/>
          <w:lang w:val="tg-Cyrl-TJ"/>
        </w:rPr>
      </w:pPr>
      <w:r>
        <w:rPr>
          <w:rFonts w:ascii="Times New Roman" w:hAnsi="Times New Roman" w:cs="Times New Roman"/>
          <w:sz w:val="24"/>
          <w:szCs w:val="24"/>
        </w:rPr>
        <w:t xml:space="preserve">                         </w:t>
      </w:r>
      <w:r w:rsidR="00B46BE0" w:rsidRPr="00001763">
        <w:rPr>
          <w:rFonts w:ascii="Times New Roman" w:hAnsi="Times New Roman" w:cs="Times New Roman"/>
          <w:sz w:val="24"/>
          <w:szCs w:val="24"/>
        </w:rPr>
        <w:t xml:space="preserve"> </w:t>
      </w:r>
      <w:r>
        <w:rPr>
          <w:rFonts w:ascii="Times New Roman" w:hAnsi="Times New Roman" w:cs="Times New Roman"/>
          <w:sz w:val="24"/>
          <w:szCs w:val="24"/>
        </w:rPr>
        <w:t xml:space="preserve">                                               (ТГПУ им. С.Айни)</w:t>
      </w:r>
    </w:p>
    <w:p w:rsidR="00E05E68" w:rsidRPr="009B2EB4" w:rsidRDefault="009B2EB4" w:rsidP="00026C84">
      <w:pPr>
        <w:spacing w:after="0" w:line="360" w:lineRule="auto"/>
        <w:ind w:left="57" w:right="57"/>
        <w:rPr>
          <w:rFonts w:ascii="Times New Roman" w:hAnsi="Times New Roman" w:cs="Times New Roman"/>
          <w:b/>
          <w:sz w:val="24"/>
          <w:szCs w:val="24"/>
          <w:lang w:val="tg-Cyrl-TJ"/>
        </w:rPr>
      </w:pPr>
      <w:r>
        <w:rPr>
          <w:rFonts w:ascii="Times New Roman" w:hAnsi="Times New Roman" w:cs="Times New Roman"/>
          <w:sz w:val="24"/>
          <w:szCs w:val="24"/>
          <w:lang w:val="tg-Cyrl-TJ"/>
        </w:rPr>
        <w:t xml:space="preserve">                                                                           </w:t>
      </w:r>
      <w:r w:rsidRPr="009B2EB4">
        <w:rPr>
          <w:rFonts w:ascii="Times New Roman" w:hAnsi="Times New Roman" w:cs="Times New Roman"/>
          <w:b/>
          <w:sz w:val="24"/>
          <w:szCs w:val="24"/>
          <w:lang w:val="tg-Cyrl-TJ"/>
        </w:rPr>
        <w:t>Турсунова М</w:t>
      </w:r>
      <w:r w:rsidR="002A4148">
        <w:rPr>
          <w:rFonts w:ascii="Times New Roman" w:hAnsi="Times New Roman" w:cs="Times New Roman"/>
          <w:b/>
          <w:sz w:val="24"/>
          <w:szCs w:val="24"/>
          <w:lang w:val="tg-Cyrl-TJ"/>
        </w:rPr>
        <w:t>уборак</w:t>
      </w:r>
    </w:p>
    <w:p w:rsidR="00B46BE0" w:rsidRDefault="00B46BE0" w:rsidP="00026C84">
      <w:pPr>
        <w:spacing w:after="0" w:line="360" w:lineRule="auto"/>
        <w:ind w:left="57" w:right="57"/>
        <w:rPr>
          <w:rFonts w:ascii="Times New Roman" w:hAnsi="Times New Roman" w:cs="Times New Roman"/>
          <w:sz w:val="24"/>
          <w:szCs w:val="24"/>
          <w:lang w:val="tg-Cyrl-TJ"/>
        </w:rPr>
      </w:pPr>
      <w:r w:rsidRPr="00001763">
        <w:rPr>
          <w:rFonts w:ascii="Times New Roman" w:hAnsi="Times New Roman" w:cs="Times New Roman"/>
          <w:sz w:val="24"/>
          <w:szCs w:val="24"/>
        </w:rPr>
        <w:t xml:space="preserve">                                                </w:t>
      </w:r>
      <w:r w:rsidR="00985E3F">
        <w:rPr>
          <w:rFonts w:ascii="Times New Roman" w:hAnsi="Times New Roman" w:cs="Times New Roman"/>
          <w:sz w:val="24"/>
          <w:szCs w:val="24"/>
        </w:rPr>
        <w:t xml:space="preserve">                     </w:t>
      </w:r>
      <w:r w:rsidR="009B2EB4">
        <w:rPr>
          <w:rFonts w:ascii="Times New Roman" w:hAnsi="Times New Roman" w:cs="Times New Roman"/>
          <w:sz w:val="24"/>
          <w:szCs w:val="24"/>
        </w:rPr>
        <w:t xml:space="preserve">     </w:t>
      </w:r>
      <w:r w:rsidR="00985E3F">
        <w:rPr>
          <w:rFonts w:ascii="Times New Roman" w:hAnsi="Times New Roman" w:cs="Times New Roman"/>
          <w:sz w:val="24"/>
          <w:szCs w:val="24"/>
        </w:rPr>
        <w:t>кандида</w:t>
      </w:r>
      <w:r w:rsidRPr="00001763">
        <w:rPr>
          <w:rFonts w:ascii="Times New Roman" w:hAnsi="Times New Roman" w:cs="Times New Roman"/>
          <w:sz w:val="24"/>
          <w:szCs w:val="24"/>
        </w:rPr>
        <w:t>т педагогических наук</w:t>
      </w:r>
      <w:r w:rsidR="002A4148">
        <w:rPr>
          <w:rFonts w:ascii="Times New Roman" w:hAnsi="Times New Roman" w:cs="Times New Roman"/>
          <w:sz w:val="24"/>
          <w:szCs w:val="24"/>
        </w:rPr>
        <w:t>, доцент</w:t>
      </w:r>
      <w:r w:rsidRPr="00001763">
        <w:rPr>
          <w:rFonts w:ascii="Times New Roman" w:hAnsi="Times New Roman" w:cs="Times New Roman"/>
          <w:sz w:val="24"/>
          <w:szCs w:val="24"/>
        </w:rPr>
        <w:t xml:space="preserve">  </w:t>
      </w:r>
    </w:p>
    <w:p w:rsidR="002A4148" w:rsidRDefault="002A4148" w:rsidP="00026C84">
      <w:pPr>
        <w:spacing w:after="0" w:line="360" w:lineRule="auto"/>
        <w:ind w:left="57" w:right="57"/>
        <w:rPr>
          <w:rFonts w:ascii="Times New Roman" w:hAnsi="Times New Roman" w:cs="Times New Roman"/>
          <w:sz w:val="24"/>
          <w:szCs w:val="24"/>
          <w:lang w:val="tg-Cyrl-TJ"/>
        </w:rPr>
      </w:pPr>
      <w:r>
        <w:rPr>
          <w:rFonts w:ascii="Times New Roman" w:hAnsi="Times New Roman" w:cs="Times New Roman"/>
          <w:sz w:val="24"/>
          <w:szCs w:val="24"/>
          <w:lang w:val="tg-Cyrl-TJ"/>
        </w:rPr>
        <w:t xml:space="preserve">                                                                          (Таджикский государственный институт </w:t>
      </w:r>
    </w:p>
    <w:p w:rsidR="00E05E68" w:rsidRDefault="002A4148" w:rsidP="00026C84">
      <w:pPr>
        <w:spacing w:after="0" w:line="360" w:lineRule="auto"/>
        <w:ind w:left="57" w:right="57"/>
        <w:rPr>
          <w:rFonts w:ascii="Times New Roman" w:hAnsi="Times New Roman" w:cs="Times New Roman"/>
          <w:sz w:val="24"/>
          <w:szCs w:val="24"/>
          <w:lang w:val="tg-Cyrl-TJ"/>
        </w:rPr>
      </w:pPr>
      <w:r>
        <w:rPr>
          <w:rFonts w:ascii="Times New Roman" w:hAnsi="Times New Roman" w:cs="Times New Roman"/>
          <w:sz w:val="24"/>
          <w:szCs w:val="24"/>
          <w:lang w:val="tg-Cyrl-TJ"/>
        </w:rPr>
        <w:t xml:space="preserve">                                                                          искусств им. Мирзо Турсунзода)</w:t>
      </w:r>
    </w:p>
    <w:p w:rsidR="00E05E68" w:rsidRDefault="00E05E68" w:rsidP="00026C84">
      <w:pPr>
        <w:spacing w:after="0" w:line="360" w:lineRule="auto"/>
        <w:ind w:left="57" w:right="57"/>
        <w:rPr>
          <w:rFonts w:ascii="Times New Roman" w:hAnsi="Times New Roman" w:cs="Times New Roman"/>
          <w:sz w:val="24"/>
          <w:szCs w:val="24"/>
          <w:lang w:val="tg-Cyrl-TJ"/>
        </w:rPr>
      </w:pPr>
    </w:p>
    <w:p w:rsidR="009B2EB4" w:rsidRDefault="00233603" w:rsidP="00026C84">
      <w:pPr>
        <w:spacing w:after="0" w:line="360" w:lineRule="auto"/>
        <w:ind w:left="57" w:right="57"/>
        <w:rPr>
          <w:rFonts w:ascii="Times New Roman" w:hAnsi="Times New Roman" w:cs="Times New Roman"/>
          <w:sz w:val="24"/>
          <w:szCs w:val="24"/>
        </w:rPr>
      </w:pPr>
      <w:r w:rsidRPr="009B2EB4">
        <w:rPr>
          <w:rFonts w:ascii="Times New Roman" w:hAnsi="Times New Roman" w:cs="Times New Roman"/>
          <w:b/>
          <w:sz w:val="24"/>
          <w:szCs w:val="24"/>
        </w:rPr>
        <w:t>Ведущее учреждение:</w:t>
      </w:r>
      <w:r>
        <w:rPr>
          <w:rFonts w:ascii="Times New Roman" w:hAnsi="Times New Roman" w:cs="Times New Roman"/>
          <w:sz w:val="24"/>
          <w:szCs w:val="24"/>
        </w:rPr>
        <w:t xml:space="preserve"> </w:t>
      </w:r>
      <w:r w:rsidR="009B2EB4">
        <w:rPr>
          <w:rFonts w:ascii="Times New Roman" w:hAnsi="Times New Roman" w:cs="Times New Roman"/>
          <w:sz w:val="24"/>
          <w:szCs w:val="24"/>
        </w:rPr>
        <w:t xml:space="preserve">                                Таджикский государственный институт языков</w:t>
      </w:r>
    </w:p>
    <w:p w:rsidR="00B46BE0" w:rsidRDefault="009B2EB4" w:rsidP="00026C84">
      <w:pPr>
        <w:spacing w:after="0" w:line="360" w:lineRule="auto"/>
        <w:ind w:left="57" w:right="57"/>
        <w:rPr>
          <w:rFonts w:ascii="Times New Roman" w:hAnsi="Times New Roman" w:cs="Times New Roman"/>
          <w:sz w:val="24"/>
          <w:szCs w:val="24"/>
          <w:lang w:val="tg-Cyrl-TJ"/>
        </w:rPr>
      </w:pPr>
      <w:r>
        <w:rPr>
          <w:rFonts w:ascii="Times New Roman" w:hAnsi="Times New Roman" w:cs="Times New Roman"/>
          <w:sz w:val="24"/>
          <w:szCs w:val="24"/>
        </w:rPr>
        <w:t xml:space="preserve">                                                                         им. Сотима Улугзода</w:t>
      </w:r>
    </w:p>
    <w:p w:rsidR="00E05E68" w:rsidRDefault="00E05E68" w:rsidP="00026C84">
      <w:pPr>
        <w:spacing w:after="0" w:line="360" w:lineRule="auto"/>
        <w:ind w:left="57" w:right="57"/>
        <w:rPr>
          <w:rFonts w:ascii="Times New Roman" w:hAnsi="Times New Roman" w:cs="Times New Roman"/>
          <w:sz w:val="24"/>
          <w:szCs w:val="24"/>
          <w:lang w:val="tg-Cyrl-TJ"/>
        </w:rPr>
      </w:pPr>
    </w:p>
    <w:p w:rsidR="00E05E68" w:rsidRDefault="00E05E68" w:rsidP="00026C84">
      <w:pPr>
        <w:spacing w:after="0" w:line="360" w:lineRule="auto"/>
        <w:ind w:left="57" w:right="57" w:firstLine="708"/>
        <w:jc w:val="both"/>
        <w:rPr>
          <w:rFonts w:ascii="Times New Roman" w:hAnsi="Times New Roman" w:cs="Times New Roman"/>
          <w:sz w:val="24"/>
          <w:szCs w:val="24"/>
          <w:lang w:val="tg-Cyrl-TJ"/>
        </w:rPr>
      </w:pPr>
    </w:p>
    <w:p w:rsidR="00B46BE0" w:rsidRPr="00001763" w:rsidRDefault="00B46BE0" w:rsidP="00026C84">
      <w:pPr>
        <w:spacing w:after="0" w:line="360" w:lineRule="auto"/>
        <w:ind w:left="57" w:right="57" w:firstLine="708"/>
        <w:jc w:val="both"/>
        <w:rPr>
          <w:rFonts w:ascii="Times New Roman" w:hAnsi="Times New Roman" w:cs="Times New Roman"/>
          <w:sz w:val="24"/>
          <w:szCs w:val="24"/>
        </w:rPr>
      </w:pPr>
      <w:r w:rsidRPr="00001763">
        <w:rPr>
          <w:rFonts w:ascii="Times New Roman" w:hAnsi="Times New Roman" w:cs="Times New Roman"/>
          <w:sz w:val="24"/>
          <w:szCs w:val="24"/>
        </w:rPr>
        <w:t>Зашита диссертации состоится</w:t>
      </w:r>
      <w:r w:rsidR="00E05E68">
        <w:rPr>
          <w:rFonts w:ascii="Times New Roman" w:hAnsi="Times New Roman" w:cs="Times New Roman"/>
          <w:sz w:val="24"/>
          <w:szCs w:val="24"/>
          <w:lang w:val="tg-Cyrl-TJ"/>
        </w:rPr>
        <w:t xml:space="preserve"> </w:t>
      </w:r>
      <w:r w:rsidRPr="00001763">
        <w:rPr>
          <w:rFonts w:ascii="Times New Roman" w:hAnsi="Times New Roman" w:cs="Times New Roman"/>
          <w:sz w:val="24"/>
          <w:szCs w:val="24"/>
        </w:rPr>
        <w:t xml:space="preserve"> «</w:t>
      </w:r>
      <w:r w:rsidR="00225B10">
        <w:rPr>
          <w:rFonts w:ascii="Times New Roman" w:hAnsi="Times New Roman" w:cs="Times New Roman"/>
          <w:sz w:val="24"/>
          <w:szCs w:val="24"/>
        </w:rPr>
        <w:t>08</w:t>
      </w:r>
      <w:r w:rsidRPr="00001763">
        <w:rPr>
          <w:rFonts w:ascii="Times New Roman" w:hAnsi="Times New Roman" w:cs="Times New Roman"/>
          <w:sz w:val="24"/>
          <w:szCs w:val="24"/>
        </w:rPr>
        <w:t>»</w:t>
      </w:r>
      <w:r w:rsidR="009B2EB4">
        <w:rPr>
          <w:rFonts w:ascii="Times New Roman" w:hAnsi="Times New Roman" w:cs="Times New Roman"/>
          <w:sz w:val="24"/>
          <w:szCs w:val="24"/>
        </w:rPr>
        <w:t xml:space="preserve"> ноября</w:t>
      </w:r>
      <w:r w:rsidR="00E05E68">
        <w:rPr>
          <w:rFonts w:ascii="Times New Roman" w:hAnsi="Times New Roman" w:cs="Times New Roman"/>
          <w:sz w:val="24"/>
          <w:szCs w:val="24"/>
          <w:lang w:val="tg-Cyrl-TJ"/>
        </w:rPr>
        <w:t xml:space="preserve"> </w:t>
      </w:r>
      <w:r w:rsidRPr="00001763">
        <w:rPr>
          <w:rFonts w:ascii="Times New Roman" w:hAnsi="Times New Roman" w:cs="Times New Roman"/>
          <w:sz w:val="24"/>
          <w:szCs w:val="24"/>
        </w:rPr>
        <w:t>201</w:t>
      </w:r>
      <w:r w:rsidR="00E05E68">
        <w:rPr>
          <w:rFonts w:ascii="Times New Roman" w:hAnsi="Times New Roman" w:cs="Times New Roman"/>
          <w:sz w:val="24"/>
          <w:szCs w:val="24"/>
          <w:lang w:val="tg-Cyrl-TJ"/>
        </w:rPr>
        <w:t>4</w:t>
      </w:r>
      <w:r w:rsidR="009B2EB4">
        <w:rPr>
          <w:rFonts w:ascii="Times New Roman" w:hAnsi="Times New Roman" w:cs="Times New Roman"/>
          <w:sz w:val="24"/>
          <w:szCs w:val="24"/>
          <w:lang w:val="tg-Cyrl-TJ"/>
        </w:rPr>
        <w:t xml:space="preserve"> </w:t>
      </w:r>
      <w:r w:rsidRPr="00001763">
        <w:rPr>
          <w:rFonts w:ascii="Times New Roman" w:hAnsi="Times New Roman" w:cs="Times New Roman"/>
          <w:sz w:val="24"/>
          <w:szCs w:val="24"/>
        </w:rPr>
        <w:t>г.</w:t>
      </w:r>
      <w:r w:rsidR="00E05E68">
        <w:rPr>
          <w:rFonts w:ascii="Times New Roman" w:hAnsi="Times New Roman" w:cs="Times New Roman"/>
          <w:sz w:val="24"/>
          <w:szCs w:val="24"/>
          <w:lang w:val="tg-Cyrl-TJ"/>
        </w:rPr>
        <w:t xml:space="preserve"> в</w:t>
      </w:r>
      <w:r w:rsidR="009B2EB4">
        <w:rPr>
          <w:rFonts w:ascii="Times New Roman" w:hAnsi="Times New Roman" w:cs="Times New Roman"/>
          <w:sz w:val="24"/>
          <w:szCs w:val="24"/>
          <w:lang w:val="tg-Cyrl-TJ"/>
        </w:rPr>
        <w:t xml:space="preserve"> 09.00 </w:t>
      </w:r>
      <w:r w:rsidRPr="00001763">
        <w:rPr>
          <w:rFonts w:ascii="Times New Roman" w:hAnsi="Times New Roman" w:cs="Times New Roman"/>
          <w:sz w:val="24"/>
          <w:szCs w:val="24"/>
        </w:rPr>
        <w:t xml:space="preserve">часов на заседании диссертационного совета </w:t>
      </w:r>
      <w:r w:rsidR="00E05E68">
        <w:rPr>
          <w:rFonts w:ascii="Times New Roman" w:hAnsi="Times New Roman" w:cs="Times New Roman"/>
          <w:sz w:val="24"/>
          <w:szCs w:val="24"/>
          <w:lang w:val="tg-Cyrl-TJ"/>
        </w:rPr>
        <w:t>Д.047.016.01</w:t>
      </w:r>
      <w:r w:rsidRPr="00001763">
        <w:rPr>
          <w:rFonts w:ascii="Times New Roman" w:hAnsi="Times New Roman" w:cs="Times New Roman"/>
          <w:sz w:val="24"/>
          <w:szCs w:val="24"/>
        </w:rPr>
        <w:t xml:space="preserve"> по присуждению ученой степени </w:t>
      </w:r>
      <w:r w:rsidR="009A09BF">
        <w:rPr>
          <w:rFonts w:ascii="Times New Roman" w:hAnsi="Times New Roman" w:cs="Times New Roman"/>
          <w:sz w:val="24"/>
          <w:szCs w:val="24"/>
        </w:rPr>
        <w:t xml:space="preserve">доктора </w:t>
      </w:r>
      <w:r w:rsidR="009B2EB4">
        <w:rPr>
          <w:rFonts w:ascii="Times New Roman" w:hAnsi="Times New Roman" w:cs="Times New Roman"/>
          <w:sz w:val="24"/>
          <w:szCs w:val="24"/>
        </w:rPr>
        <w:t xml:space="preserve">и кандидата </w:t>
      </w:r>
      <w:r w:rsidRPr="00001763">
        <w:rPr>
          <w:rFonts w:ascii="Times New Roman" w:hAnsi="Times New Roman" w:cs="Times New Roman"/>
          <w:sz w:val="24"/>
          <w:szCs w:val="24"/>
        </w:rPr>
        <w:t xml:space="preserve">педагогических наук при </w:t>
      </w:r>
      <w:r w:rsidR="009B2EB4">
        <w:rPr>
          <w:rFonts w:ascii="Times New Roman" w:hAnsi="Times New Roman" w:cs="Times New Roman"/>
          <w:sz w:val="24"/>
          <w:szCs w:val="24"/>
        </w:rPr>
        <w:t>Академии</w:t>
      </w:r>
      <w:r w:rsidR="009A09BF">
        <w:rPr>
          <w:rFonts w:ascii="Times New Roman" w:hAnsi="Times New Roman" w:cs="Times New Roman"/>
          <w:sz w:val="24"/>
          <w:szCs w:val="24"/>
        </w:rPr>
        <w:t xml:space="preserve"> образования </w:t>
      </w:r>
      <w:r w:rsidRPr="00001763">
        <w:rPr>
          <w:rFonts w:ascii="Times New Roman" w:hAnsi="Times New Roman" w:cs="Times New Roman"/>
          <w:sz w:val="24"/>
          <w:szCs w:val="24"/>
        </w:rPr>
        <w:t>Таджик</w:t>
      </w:r>
      <w:r w:rsidR="00985E3F">
        <w:rPr>
          <w:rFonts w:ascii="Times New Roman" w:hAnsi="Times New Roman" w:cs="Times New Roman"/>
          <w:sz w:val="24"/>
          <w:szCs w:val="24"/>
        </w:rPr>
        <w:t>и</w:t>
      </w:r>
      <w:r w:rsidRPr="00001763">
        <w:rPr>
          <w:rFonts w:ascii="Times New Roman" w:hAnsi="Times New Roman" w:cs="Times New Roman"/>
          <w:sz w:val="24"/>
          <w:szCs w:val="24"/>
        </w:rPr>
        <w:t>с</w:t>
      </w:r>
      <w:r w:rsidR="009A09BF">
        <w:rPr>
          <w:rFonts w:ascii="Times New Roman" w:hAnsi="Times New Roman" w:cs="Times New Roman"/>
          <w:sz w:val="24"/>
          <w:szCs w:val="24"/>
        </w:rPr>
        <w:t>тана</w:t>
      </w:r>
      <w:r w:rsidR="009B2EB4">
        <w:rPr>
          <w:rFonts w:ascii="Times New Roman" w:hAnsi="Times New Roman" w:cs="Times New Roman"/>
          <w:sz w:val="24"/>
          <w:szCs w:val="24"/>
        </w:rPr>
        <w:t>:</w:t>
      </w:r>
      <w:r w:rsidRPr="00001763">
        <w:rPr>
          <w:rFonts w:ascii="Times New Roman" w:hAnsi="Times New Roman" w:cs="Times New Roman"/>
          <w:sz w:val="24"/>
          <w:szCs w:val="24"/>
        </w:rPr>
        <w:t xml:space="preserve"> 7340</w:t>
      </w:r>
      <w:r w:rsidR="009A09BF">
        <w:rPr>
          <w:rFonts w:ascii="Times New Roman" w:hAnsi="Times New Roman" w:cs="Times New Roman"/>
          <w:sz w:val="24"/>
          <w:szCs w:val="24"/>
        </w:rPr>
        <w:t>24</w:t>
      </w:r>
      <w:r w:rsidRPr="00001763">
        <w:rPr>
          <w:rFonts w:ascii="Times New Roman" w:hAnsi="Times New Roman" w:cs="Times New Roman"/>
          <w:sz w:val="24"/>
          <w:szCs w:val="24"/>
        </w:rPr>
        <w:t xml:space="preserve">, г. Душанбе, </w:t>
      </w:r>
      <w:r w:rsidR="009B2EB4">
        <w:rPr>
          <w:rFonts w:ascii="Times New Roman" w:hAnsi="Times New Roman" w:cs="Times New Roman"/>
          <w:sz w:val="24"/>
          <w:szCs w:val="24"/>
        </w:rPr>
        <w:t>улица</w:t>
      </w:r>
      <w:r w:rsidRPr="00001763">
        <w:rPr>
          <w:rFonts w:ascii="Times New Roman" w:hAnsi="Times New Roman" w:cs="Times New Roman"/>
          <w:sz w:val="24"/>
          <w:szCs w:val="24"/>
        </w:rPr>
        <w:t xml:space="preserve"> </w:t>
      </w:r>
      <w:r w:rsidR="009A09BF">
        <w:rPr>
          <w:rFonts w:ascii="Times New Roman" w:hAnsi="Times New Roman" w:cs="Times New Roman"/>
          <w:sz w:val="24"/>
          <w:szCs w:val="24"/>
        </w:rPr>
        <w:t>Айни</w:t>
      </w:r>
      <w:r w:rsidRPr="00001763">
        <w:rPr>
          <w:rFonts w:ascii="Times New Roman" w:hAnsi="Times New Roman" w:cs="Times New Roman"/>
          <w:sz w:val="24"/>
          <w:szCs w:val="24"/>
        </w:rPr>
        <w:t xml:space="preserve">, </w:t>
      </w:r>
      <w:r w:rsidR="009A09BF">
        <w:rPr>
          <w:rFonts w:ascii="Times New Roman" w:hAnsi="Times New Roman" w:cs="Times New Roman"/>
          <w:sz w:val="24"/>
          <w:szCs w:val="24"/>
        </w:rPr>
        <w:t>45</w:t>
      </w:r>
      <w:r w:rsidRPr="00001763">
        <w:rPr>
          <w:rFonts w:ascii="Times New Roman" w:hAnsi="Times New Roman" w:cs="Times New Roman"/>
          <w:sz w:val="24"/>
          <w:szCs w:val="24"/>
        </w:rPr>
        <w:t>)</w:t>
      </w:r>
    </w:p>
    <w:p w:rsidR="00B46BE0" w:rsidRPr="00001763" w:rsidRDefault="00B46BE0" w:rsidP="00026C84">
      <w:pPr>
        <w:spacing w:after="0" w:line="360" w:lineRule="auto"/>
        <w:ind w:left="57" w:right="57" w:firstLine="708"/>
        <w:jc w:val="both"/>
        <w:rPr>
          <w:rFonts w:ascii="Times New Roman" w:hAnsi="Times New Roman" w:cs="Times New Roman"/>
          <w:sz w:val="24"/>
          <w:szCs w:val="24"/>
        </w:rPr>
      </w:pPr>
      <w:r w:rsidRPr="00001763">
        <w:rPr>
          <w:rFonts w:ascii="Times New Roman" w:hAnsi="Times New Roman" w:cs="Times New Roman"/>
          <w:sz w:val="24"/>
          <w:szCs w:val="24"/>
        </w:rPr>
        <w:t xml:space="preserve">С диссертацией можно ознакомиться в библиотеке </w:t>
      </w:r>
      <w:r w:rsidR="009A09BF">
        <w:rPr>
          <w:rFonts w:ascii="Times New Roman" w:hAnsi="Times New Roman" w:cs="Times New Roman"/>
          <w:sz w:val="24"/>
          <w:szCs w:val="24"/>
        </w:rPr>
        <w:t>Академи</w:t>
      </w:r>
      <w:r w:rsidR="009B2EB4">
        <w:rPr>
          <w:rFonts w:ascii="Times New Roman" w:hAnsi="Times New Roman" w:cs="Times New Roman"/>
          <w:sz w:val="24"/>
          <w:szCs w:val="24"/>
        </w:rPr>
        <w:t>и</w:t>
      </w:r>
      <w:r w:rsidR="009A09BF">
        <w:rPr>
          <w:rFonts w:ascii="Times New Roman" w:hAnsi="Times New Roman" w:cs="Times New Roman"/>
          <w:sz w:val="24"/>
          <w:szCs w:val="24"/>
        </w:rPr>
        <w:t xml:space="preserve"> образования</w:t>
      </w:r>
      <w:r w:rsidR="00E05E68">
        <w:rPr>
          <w:rFonts w:ascii="Times New Roman" w:hAnsi="Times New Roman" w:cs="Times New Roman"/>
          <w:sz w:val="24"/>
          <w:szCs w:val="24"/>
          <w:lang w:val="tg-Cyrl-TJ"/>
        </w:rPr>
        <w:t xml:space="preserve"> </w:t>
      </w:r>
      <w:r w:rsidR="009A09BF" w:rsidRPr="00001763">
        <w:rPr>
          <w:rFonts w:ascii="Times New Roman" w:hAnsi="Times New Roman" w:cs="Times New Roman"/>
          <w:sz w:val="24"/>
          <w:szCs w:val="24"/>
        </w:rPr>
        <w:t>Таджик</w:t>
      </w:r>
      <w:r w:rsidR="00985E3F">
        <w:rPr>
          <w:rFonts w:ascii="Times New Roman" w:hAnsi="Times New Roman" w:cs="Times New Roman"/>
          <w:sz w:val="24"/>
          <w:szCs w:val="24"/>
        </w:rPr>
        <w:t>и</w:t>
      </w:r>
      <w:r w:rsidR="009A09BF" w:rsidRPr="00001763">
        <w:rPr>
          <w:rFonts w:ascii="Times New Roman" w:hAnsi="Times New Roman" w:cs="Times New Roman"/>
          <w:sz w:val="24"/>
          <w:szCs w:val="24"/>
        </w:rPr>
        <w:t>с</w:t>
      </w:r>
      <w:r w:rsidR="009A09BF">
        <w:rPr>
          <w:rFonts w:ascii="Times New Roman" w:hAnsi="Times New Roman" w:cs="Times New Roman"/>
          <w:sz w:val="24"/>
          <w:szCs w:val="24"/>
        </w:rPr>
        <w:t>тана</w:t>
      </w:r>
    </w:p>
    <w:p w:rsidR="00B46BE0" w:rsidRPr="00001763" w:rsidRDefault="00B46BE0" w:rsidP="00026C84">
      <w:pPr>
        <w:spacing w:after="0" w:line="360" w:lineRule="auto"/>
        <w:ind w:left="57" w:right="57" w:firstLine="708"/>
        <w:jc w:val="both"/>
        <w:rPr>
          <w:rFonts w:ascii="Times New Roman" w:hAnsi="Times New Roman" w:cs="Times New Roman"/>
          <w:sz w:val="24"/>
          <w:szCs w:val="24"/>
        </w:rPr>
      </w:pPr>
    </w:p>
    <w:p w:rsidR="00B46BE0" w:rsidRPr="00E05E68" w:rsidRDefault="00B46BE0" w:rsidP="00026C84">
      <w:pPr>
        <w:spacing w:after="0" w:line="360" w:lineRule="auto"/>
        <w:ind w:left="57" w:right="57" w:firstLine="708"/>
        <w:jc w:val="both"/>
        <w:rPr>
          <w:rFonts w:ascii="Times New Roman" w:hAnsi="Times New Roman" w:cs="Times New Roman"/>
          <w:sz w:val="24"/>
          <w:szCs w:val="24"/>
          <w:lang w:val="tg-Cyrl-TJ"/>
        </w:rPr>
      </w:pPr>
      <w:r w:rsidRPr="00001763">
        <w:rPr>
          <w:rFonts w:ascii="Times New Roman" w:hAnsi="Times New Roman" w:cs="Times New Roman"/>
          <w:sz w:val="24"/>
          <w:szCs w:val="24"/>
        </w:rPr>
        <w:t xml:space="preserve">Автореферат разослан </w:t>
      </w:r>
      <w:r w:rsidR="00225B10">
        <w:rPr>
          <w:rFonts w:ascii="Times New Roman" w:hAnsi="Times New Roman" w:cs="Times New Roman"/>
          <w:sz w:val="24"/>
          <w:szCs w:val="24"/>
        </w:rPr>
        <w:t xml:space="preserve">07 октября </w:t>
      </w:r>
      <w:r w:rsidRPr="00001763">
        <w:rPr>
          <w:rFonts w:ascii="Times New Roman" w:hAnsi="Times New Roman" w:cs="Times New Roman"/>
          <w:sz w:val="24"/>
          <w:szCs w:val="24"/>
        </w:rPr>
        <w:t>201</w:t>
      </w:r>
      <w:r w:rsidR="00E05E68">
        <w:rPr>
          <w:rFonts w:ascii="Times New Roman" w:hAnsi="Times New Roman" w:cs="Times New Roman"/>
          <w:sz w:val="24"/>
          <w:szCs w:val="24"/>
          <w:lang w:val="tg-Cyrl-TJ"/>
        </w:rPr>
        <w:t>4</w:t>
      </w:r>
    </w:p>
    <w:p w:rsidR="00B46BE0" w:rsidRPr="00001763" w:rsidRDefault="00B46BE0" w:rsidP="00026C84">
      <w:pPr>
        <w:spacing w:after="0" w:line="360" w:lineRule="auto"/>
        <w:ind w:left="57" w:right="57"/>
        <w:jc w:val="both"/>
        <w:rPr>
          <w:rFonts w:ascii="Times New Roman" w:hAnsi="Times New Roman" w:cs="Times New Roman"/>
          <w:sz w:val="24"/>
          <w:szCs w:val="24"/>
        </w:rPr>
      </w:pPr>
    </w:p>
    <w:p w:rsidR="00B46BE0" w:rsidRPr="00001763" w:rsidRDefault="00B46BE0" w:rsidP="00026C84">
      <w:pPr>
        <w:spacing w:after="0" w:line="360" w:lineRule="auto"/>
        <w:ind w:left="57" w:right="57" w:firstLine="708"/>
        <w:jc w:val="both"/>
        <w:rPr>
          <w:rFonts w:ascii="Times New Roman" w:hAnsi="Times New Roman" w:cs="Times New Roman"/>
          <w:sz w:val="24"/>
          <w:szCs w:val="24"/>
        </w:rPr>
      </w:pPr>
    </w:p>
    <w:p w:rsidR="00985E3F" w:rsidRDefault="00985E3F" w:rsidP="00985E3F">
      <w:pPr>
        <w:spacing w:after="0" w:line="360" w:lineRule="auto"/>
        <w:ind w:right="57"/>
        <w:jc w:val="both"/>
        <w:rPr>
          <w:rFonts w:ascii="Times New Roman" w:hAnsi="Times New Roman" w:cs="Times New Roman"/>
          <w:sz w:val="24"/>
          <w:szCs w:val="24"/>
        </w:rPr>
      </w:pPr>
    </w:p>
    <w:p w:rsidR="002A4148" w:rsidRDefault="002A4148" w:rsidP="00985E3F">
      <w:pPr>
        <w:spacing w:after="0" w:line="360" w:lineRule="auto"/>
        <w:ind w:right="57"/>
        <w:jc w:val="both"/>
        <w:rPr>
          <w:rFonts w:ascii="Times New Roman" w:hAnsi="Times New Roman" w:cs="Times New Roman"/>
          <w:b/>
          <w:sz w:val="24"/>
          <w:szCs w:val="24"/>
        </w:rPr>
      </w:pPr>
    </w:p>
    <w:p w:rsidR="002A4148" w:rsidRDefault="002A4148" w:rsidP="00985E3F">
      <w:pPr>
        <w:spacing w:after="0" w:line="360" w:lineRule="auto"/>
        <w:ind w:right="57"/>
        <w:jc w:val="both"/>
        <w:rPr>
          <w:rFonts w:ascii="Times New Roman" w:hAnsi="Times New Roman" w:cs="Times New Roman"/>
          <w:b/>
          <w:sz w:val="24"/>
          <w:szCs w:val="24"/>
        </w:rPr>
      </w:pPr>
    </w:p>
    <w:p w:rsidR="00B46BE0" w:rsidRPr="009B2EB4" w:rsidRDefault="00B46BE0" w:rsidP="00985E3F">
      <w:pPr>
        <w:spacing w:after="0" w:line="360" w:lineRule="auto"/>
        <w:ind w:right="57"/>
        <w:jc w:val="both"/>
        <w:rPr>
          <w:rFonts w:ascii="Times New Roman" w:hAnsi="Times New Roman" w:cs="Times New Roman"/>
          <w:b/>
          <w:sz w:val="24"/>
          <w:szCs w:val="24"/>
        </w:rPr>
      </w:pPr>
      <w:r w:rsidRPr="009B2EB4">
        <w:rPr>
          <w:rFonts w:ascii="Times New Roman" w:hAnsi="Times New Roman" w:cs="Times New Roman"/>
          <w:b/>
          <w:sz w:val="24"/>
          <w:szCs w:val="24"/>
        </w:rPr>
        <w:t xml:space="preserve">Ученый секретарь диссертационного совета, </w:t>
      </w:r>
    </w:p>
    <w:p w:rsidR="00B46BE0" w:rsidRPr="009B2EB4" w:rsidRDefault="00B46BE0" w:rsidP="00985E3F">
      <w:pPr>
        <w:spacing w:after="0" w:line="360" w:lineRule="auto"/>
        <w:ind w:right="57"/>
        <w:jc w:val="both"/>
        <w:rPr>
          <w:rFonts w:ascii="Times New Roman" w:hAnsi="Times New Roman" w:cs="Times New Roman"/>
          <w:b/>
          <w:sz w:val="24"/>
          <w:szCs w:val="24"/>
        </w:rPr>
      </w:pPr>
      <w:r w:rsidRPr="009B2EB4">
        <w:rPr>
          <w:rFonts w:ascii="Times New Roman" w:hAnsi="Times New Roman" w:cs="Times New Roman"/>
          <w:b/>
          <w:sz w:val="24"/>
          <w:szCs w:val="24"/>
        </w:rPr>
        <w:t>доктор педагогических наук,</w:t>
      </w:r>
    </w:p>
    <w:p w:rsidR="006C38B6" w:rsidRPr="009B2EB4" w:rsidRDefault="00B46BE0" w:rsidP="00985E3F">
      <w:pPr>
        <w:spacing w:after="0" w:line="360" w:lineRule="auto"/>
        <w:ind w:right="57"/>
        <w:jc w:val="both"/>
        <w:rPr>
          <w:rFonts w:ascii="Times New Roman" w:hAnsi="Times New Roman" w:cs="Times New Roman"/>
          <w:b/>
          <w:sz w:val="24"/>
          <w:szCs w:val="24"/>
          <w:lang w:val="tg-Cyrl-TJ"/>
        </w:rPr>
      </w:pPr>
      <w:r w:rsidRPr="009B2EB4">
        <w:rPr>
          <w:rFonts w:ascii="Times New Roman" w:hAnsi="Times New Roman" w:cs="Times New Roman"/>
          <w:b/>
          <w:sz w:val="24"/>
          <w:szCs w:val="24"/>
        </w:rPr>
        <w:t xml:space="preserve"> профессор: </w:t>
      </w:r>
      <w:r w:rsidRPr="009B2EB4">
        <w:rPr>
          <w:rFonts w:ascii="Times New Roman" w:hAnsi="Times New Roman" w:cs="Times New Roman"/>
          <w:b/>
          <w:sz w:val="24"/>
          <w:szCs w:val="24"/>
        </w:rPr>
        <w:tab/>
      </w:r>
      <w:r w:rsidR="00E05E68" w:rsidRPr="009B2EB4">
        <w:rPr>
          <w:rFonts w:ascii="Times New Roman" w:hAnsi="Times New Roman" w:cs="Times New Roman"/>
          <w:b/>
          <w:sz w:val="24"/>
          <w:szCs w:val="24"/>
          <w:lang w:val="tg-Cyrl-TJ"/>
        </w:rPr>
        <w:t xml:space="preserve">                                                                          </w:t>
      </w:r>
      <w:r w:rsidR="009B2EB4">
        <w:rPr>
          <w:rFonts w:ascii="Times New Roman" w:hAnsi="Times New Roman" w:cs="Times New Roman"/>
          <w:b/>
          <w:sz w:val="24"/>
          <w:szCs w:val="24"/>
          <w:lang w:val="tg-Cyrl-TJ"/>
        </w:rPr>
        <w:t xml:space="preserve">                            </w:t>
      </w:r>
      <w:r w:rsidR="00E05E68" w:rsidRPr="009B2EB4">
        <w:rPr>
          <w:rFonts w:ascii="Times New Roman" w:hAnsi="Times New Roman" w:cs="Times New Roman"/>
          <w:b/>
          <w:sz w:val="24"/>
          <w:szCs w:val="24"/>
          <w:lang w:val="tg-Cyrl-TJ"/>
        </w:rPr>
        <w:t xml:space="preserve"> Негматов С. Э.</w:t>
      </w:r>
    </w:p>
    <w:p w:rsidR="00FB7C5A" w:rsidRPr="006C38B6" w:rsidRDefault="003E051C" w:rsidP="00026C84">
      <w:pPr>
        <w:pStyle w:val="a9"/>
        <w:numPr>
          <w:ilvl w:val="0"/>
          <w:numId w:val="3"/>
        </w:numPr>
        <w:spacing w:after="0" w:line="360" w:lineRule="auto"/>
        <w:ind w:left="57" w:right="57"/>
        <w:jc w:val="center"/>
        <w:rPr>
          <w:rFonts w:ascii="Times New Roman" w:hAnsi="Times New Roman" w:cs="Times New Roman"/>
          <w:b/>
          <w:sz w:val="24"/>
          <w:szCs w:val="24"/>
        </w:rPr>
      </w:pPr>
      <w:r w:rsidRPr="006C38B6">
        <w:rPr>
          <w:rFonts w:ascii="Times New Roman" w:hAnsi="Times New Roman" w:cs="Times New Roman"/>
          <w:b/>
          <w:sz w:val="24"/>
          <w:szCs w:val="24"/>
        </w:rPr>
        <w:lastRenderedPageBreak/>
        <w:t>ОБЩАЯ  ХАРАКТЕРИСТИКА РАБОТЫ</w:t>
      </w:r>
    </w:p>
    <w:p w:rsidR="003E051C" w:rsidRPr="00001763" w:rsidRDefault="00985E3F" w:rsidP="00026C84">
      <w:pPr>
        <w:spacing w:after="0" w:line="360" w:lineRule="auto"/>
        <w:ind w:left="57" w:right="57"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Актуальность темы исследования</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lang w:val="tg-Cyrl-TJ"/>
        </w:rPr>
        <w:t xml:space="preserve">   </w:t>
      </w:r>
      <w:r w:rsidR="00605E6C">
        <w:rPr>
          <w:rFonts w:ascii="Times New Roman" w:hAnsi="Times New Roman" w:cs="Times New Roman"/>
          <w:sz w:val="24"/>
          <w:szCs w:val="24"/>
          <w:lang w:val="tg-Cyrl-TJ"/>
        </w:rPr>
        <w:t>Н</w:t>
      </w:r>
      <w:r w:rsidR="00FB7C5A" w:rsidRPr="00001763">
        <w:rPr>
          <w:rFonts w:ascii="Times New Roman" w:hAnsi="Times New Roman" w:cs="Times New Roman"/>
          <w:sz w:val="24"/>
          <w:szCs w:val="24"/>
        </w:rPr>
        <w:t>еобходимо</w:t>
      </w:r>
      <w:r>
        <w:rPr>
          <w:rFonts w:ascii="Times New Roman" w:hAnsi="Times New Roman" w:cs="Times New Roman"/>
          <w:sz w:val="24"/>
          <w:szCs w:val="24"/>
        </w:rPr>
        <w:t xml:space="preserve"> </w:t>
      </w:r>
      <w:r w:rsidR="00FB7C5A" w:rsidRPr="00001763">
        <w:rPr>
          <w:rFonts w:ascii="Times New Roman" w:hAnsi="Times New Roman" w:cs="Times New Roman"/>
          <w:sz w:val="24"/>
          <w:szCs w:val="24"/>
        </w:rPr>
        <w:t>отметить, что Иран является исламской республикой и мусульманские традиции воспитания, которые существуют более 14 веков, включают в себя «власть, основанную на любви</w:t>
      </w:r>
      <w:r w:rsidR="00704ED2">
        <w:rPr>
          <w:rFonts w:ascii="Times New Roman" w:hAnsi="Times New Roman" w:cs="Times New Roman"/>
          <w:sz w:val="24"/>
          <w:szCs w:val="24"/>
        </w:rPr>
        <w:t>:</w:t>
      </w:r>
      <w:r w:rsidR="00FB7C5A" w:rsidRPr="00001763">
        <w:rPr>
          <w:rFonts w:ascii="Times New Roman" w:hAnsi="Times New Roman" w:cs="Times New Roman"/>
          <w:sz w:val="24"/>
          <w:szCs w:val="24"/>
        </w:rPr>
        <w:t xml:space="preserve"> постепенное усиление с</w:t>
      </w:r>
      <w:r w:rsidR="00704ED2">
        <w:rPr>
          <w:rFonts w:ascii="Times New Roman" w:hAnsi="Times New Roman" w:cs="Times New Roman"/>
          <w:sz w:val="24"/>
          <w:szCs w:val="24"/>
        </w:rPr>
        <w:t>амодисциплины и ответственности,</w:t>
      </w:r>
      <w:r w:rsidR="00FB7C5A" w:rsidRPr="00001763">
        <w:rPr>
          <w:rFonts w:ascii="Times New Roman" w:hAnsi="Times New Roman" w:cs="Times New Roman"/>
          <w:sz w:val="24"/>
          <w:szCs w:val="24"/>
        </w:rPr>
        <w:t xml:space="preserve"> родительское руководство, учитывающее интересы ребенка; уважение к чувству собственного достоинства каждого члена семьи; разумные рамки поведения, и наконец, справедливое использование поощрений и наказаний, когда это необходимо в воспитательных целях».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Однако</w:t>
      </w:r>
      <w:r w:rsidRPr="00001763">
        <w:rPr>
          <w:rFonts w:ascii="Times New Roman" w:hAnsi="Times New Roman" w:cs="Times New Roman"/>
          <w:b/>
          <w:sz w:val="24"/>
          <w:szCs w:val="24"/>
        </w:rPr>
        <w:t xml:space="preserve"> </w:t>
      </w:r>
      <w:r w:rsidRPr="00001763">
        <w:rPr>
          <w:rFonts w:ascii="Times New Roman" w:hAnsi="Times New Roman" w:cs="Times New Roman"/>
          <w:sz w:val="24"/>
          <w:szCs w:val="24"/>
        </w:rPr>
        <w:t>в последние десятилетия</w:t>
      </w:r>
      <w:r w:rsidRPr="00001763">
        <w:rPr>
          <w:rFonts w:ascii="Times New Roman" w:hAnsi="Times New Roman" w:cs="Times New Roman"/>
          <w:b/>
          <w:sz w:val="24"/>
          <w:szCs w:val="24"/>
        </w:rPr>
        <w:t xml:space="preserve"> </w:t>
      </w:r>
      <w:r w:rsidRPr="00001763">
        <w:rPr>
          <w:rFonts w:ascii="Times New Roman" w:hAnsi="Times New Roman" w:cs="Times New Roman"/>
          <w:sz w:val="24"/>
          <w:szCs w:val="24"/>
        </w:rPr>
        <w:t xml:space="preserve">кризисное состояние многих сфер жизнедеятельности </w:t>
      </w:r>
      <w:r w:rsidR="00C313C0">
        <w:rPr>
          <w:rFonts w:ascii="Times New Roman" w:hAnsi="Times New Roman" w:cs="Times New Roman"/>
          <w:sz w:val="24"/>
          <w:szCs w:val="24"/>
        </w:rPr>
        <w:t>Ирана</w:t>
      </w:r>
      <w:r w:rsidRPr="00001763">
        <w:rPr>
          <w:rFonts w:ascii="Times New Roman" w:hAnsi="Times New Roman" w:cs="Times New Roman"/>
          <w:sz w:val="24"/>
          <w:szCs w:val="24"/>
        </w:rPr>
        <w:t xml:space="preserve"> сказывается на состояни</w:t>
      </w:r>
      <w:r w:rsidR="00C313C0">
        <w:rPr>
          <w:rFonts w:ascii="Times New Roman" w:hAnsi="Times New Roman" w:cs="Times New Roman"/>
          <w:sz w:val="24"/>
          <w:szCs w:val="24"/>
        </w:rPr>
        <w:t>и</w:t>
      </w:r>
      <w:r w:rsidRPr="00001763">
        <w:rPr>
          <w:rFonts w:ascii="Times New Roman" w:hAnsi="Times New Roman" w:cs="Times New Roman"/>
          <w:sz w:val="24"/>
          <w:szCs w:val="24"/>
        </w:rPr>
        <w:t xml:space="preserve"> и функционировани</w:t>
      </w:r>
      <w:r w:rsidR="00C313C0">
        <w:rPr>
          <w:rFonts w:ascii="Times New Roman" w:hAnsi="Times New Roman" w:cs="Times New Roman"/>
          <w:sz w:val="24"/>
          <w:szCs w:val="24"/>
        </w:rPr>
        <w:t xml:space="preserve">и </w:t>
      </w:r>
      <w:r w:rsidRPr="00001763">
        <w:rPr>
          <w:rFonts w:ascii="Times New Roman" w:hAnsi="Times New Roman" w:cs="Times New Roman"/>
          <w:sz w:val="24"/>
          <w:szCs w:val="24"/>
        </w:rPr>
        <w:t xml:space="preserve">семьи, чье </w:t>
      </w:r>
      <w:r w:rsidR="00C313C0">
        <w:rPr>
          <w:rFonts w:ascii="Times New Roman" w:hAnsi="Times New Roman" w:cs="Times New Roman"/>
          <w:sz w:val="24"/>
          <w:szCs w:val="24"/>
        </w:rPr>
        <w:t xml:space="preserve">ее </w:t>
      </w:r>
      <w:r w:rsidRPr="00001763">
        <w:rPr>
          <w:rFonts w:ascii="Times New Roman" w:hAnsi="Times New Roman" w:cs="Times New Roman"/>
          <w:sz w:val="24"/>
          <w:szCs w:val="24"/>
        </w:rPr>
        <w:t>тяжелое положение</w:t>
      </w:r>
      <w:r w:rsidR="00C313C0">
        <w:rPr>
          <w:rFonts w:ascii="Times New Roman" w:hAnsi="Times New Roman" w:cs="Times New Roman"/>
          <w:sz w:val="24"/>
          <w:szCs w:val="24"/>
        </w:rPr>
        <w:t>,</w:t>
      </w:r>
      <w:r w:rsidRPr="00001763">
        <w:rPr>
          <w:rFonts w:ascii="Times New Roman" w:hAnsi="Times New Roman" w:cs="Times New Roman"/>
          <w:sz w:val="24"/>
          <w:szCs w:val="24"/>
        </w:rPr>
        <w:t xml:space="preserve"> в свою очередь</w:t>
      </w:r>
      <w:r w:rsidR="00C313C0">
        <w:rPr>
          <w:rFonts w:ascii="Times New Roman" w:hAnsi="Times New Roman" w:cs="Times New Roman"/>
          <w:sz w:val="24"/>
          <w:szCs w:val="24"/>
        </w:rPr>
        <w:t>,</w:t>
      </w:r>
      <w:r w:rsidRPr="00001763">
        <w:rPr>
          <w:rFonts w:ascii="Times New Roman" w:hAnsi="Times New Roman" w:cs="Times New Roman"/>
          <w:sz w:val="24"/>
          <w:szCs w:val="24"/>
        </w:rPr>
        <w:t xml:space="preserve"> отягощает </w:t>
      </w:r>
      <w:r w:rsidR="00C313C0">
        <w:rPr>
          <w:rFonts w:ascii="Times New Roman" w:hAnsi="Times New Roman" w:cs="Times New Roman"/>
          <w:sz w:val="24"/>
          <w:szCs w:val="24"/>
        </w:rPr>
        <w:t xml:space="preserve">социальный </w:t>
      </w:r>
      <w:r w:rsidRPr="00001763">
        <w:rPr>
          <w:rFonts w:ascii="Times New Roman" w:hAnsi="Times New Roman" w:cs="Times New Roman"/>
          <w:sz w:val="24"/>
          <w:szCs w:val="24"/>
        </w:rPr>
        <w:t>кризис</w:t>
      </w:r>
      <w:r w:rsidR="00C313C0">
        <w:rPr>
          <w:rFonts w:ascii="Times New Roman" w:hAnsi="Times New Roman" w:cs="Times New Roman"/>
          <w:sz w:val="24"/>
          <w:szCs w:val="24"/>
        </w:rPr>
        <w:t xml:space="preserve"> общества.</w:t>
      </w:r>
      <w:r w:rsidRPr="00001763">
        <w:rPr>
          <w:rFonts w:ascii="Times New Roman" w:hAnsi="Times New Roman" w:cs="Times New Roman"/>
          <w:sz w:val="24"/>
          <w:szCs w:val="24"/>
        </w:rPr>
        <w:t xml:space="preserve"> Экономические, социальные трудности, политические конфликты и общая нестабильность нашей жизни приводят к усложнению всех тех проблем, которые стоят перед семьей. Даже в странах, относящихся к </w:t>
      </w:r>
      <w:r w:rsidR="00C313C0">
        <w:rPr>
          <w:rFonts w:ascii="Times New Roman" w:hAnsi="Times New Roman" w:cs="Times New Roman"/>
          <w:sz w:val="24"/>
          <w:szCs w:val="24"/>
        </w:rPr>
        <w:t xml:space="preserve">разряду </w:t>
      </w:r>
      <w:r w:rsidRPr="00001763">
        <w:rPr>
          <w:rFonts w:ascii="Times New Roman" w:hAnsi="Times New Roman" w:cs="Times New Roman"/>
          <w:sz w:val="24"/>
          <w:szCs w:val="24"/>
        </w:rPr>
        <w:t>благополучны</w:t>
      </w:r>
      <w:r w:rsidR="00C313C0">
        <w:rPr>
          <w:rFonts w:ascii="Times New Roman" w:hAnsi="Times New Roman" w:cs="Times New Roman"/>
          <w:sz w:val="24"/>
          <w:szCs w:val="24"/>
        </w:rPr>
        <w:t>х</w:t>
      </w:r>
      <w:r w:rsidRPr="00001763">
        <w:rPr>
          <w:rFonts w:ascii="Times New Roman" w:hAnsi="Times New Roman" w:cs="Times New Roman"/>
          <w:sz w:val="24"/>
          <w:szCs w:val="24"/>
        </w:rPr>
        <w:t xml:space="preserve"> и стабильны</w:t>
      </w:r>
      <w:r w:rsidR="00C313C0">
        <w:rPr>
          <w:rFonts w:ascii="Times New Roman" w:hAnsi="Times New Roman" w:cs="Times New Roman"/>
          <w:sz w:val="24"/>
          <w:szCs w:val="24"/>
        </w:rPr>
        <w:t>х</w:t>
      </w:r>
      <w:r w:rsidRPr="00001763">
        <w:rPr>
          <w:rFonts w:ascii="Times New Roman" w:hAnsi="Times New Roman" w:cs="Times New Roman"/>
          <w:sz w:val="24"/>
          <w:szCs w:val="24"/>
        </w:rPr>
        <w:t xml:space="preserve">, наблюдаются сложные процессы деградации семейного образа жизни, снижение престижа семьи, потребности иметь детей, рост разводов и внутрисемейного насилия, увеличение численности населения, сознательно выбравшего одиночество в качестве приемлемого стиля жизни. Кризис семьи - это проблема общемировая.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Важным инструментом, посредством которого в разных странах стремятся разрешить названную проблему, является воспитание школьника. В разные времена воспитание имело различное содержание. В зависимости от потребностей и задач общественного развития на передний план выдвигалось развитие определенных способностей, личностных или профессиональных качеств. Вместе с тем, как показывают социологические и психологические исследования самых различных аспектов жизнедеятельности человека, в последнее время настоятельнее заявляет о себе необходимость подготовки школьников, особенно девушек к будущей семейной жизни. В то же время традиционно этот вопрос в гораздо меньшей степени, нежели того требует социальная практика, занимает внимание педагогов. </w:t>
      </w:r>
      <w:r w:rsidR="00605E6C">
        <w:rPr>
          <w:rFonts w:ascii="Times New Roman" w:hAnsi="Times New Roman" w:cs="Times New Roman"/>
          <w:sz w:val="24"/>
          <w:szCs w:val="24"/>
          <w:lang w:val="tg-Cyrl-TJ"/>
        </w:rPr>
        <w:t>Н</w:t>
      </w:r>
      <w:r w:rsidR="00605E6C" w:rsidRPr="00001763">
        <w:rPr>
          <w:rFonts w:ascii="Times New Roman" w:hAnsi="Times New Roman" w:cs="Times New Roman"/>
          <w:sz w:val="24"/>
          <w:szCs w:val="24"/>
        </w:rPr>
        <w:t xml:space="preserve">еобходимо отметить, что </w:t>
      </w:r>
      <w:r w:rsidRPr="00001763">
        <w:rPr>
          <w:rFonts w:ascii="Times New Roman" w:hAnsi="Times New Roman" w:cs="Times New Roman"/>
          <w:sz w:val="24"/>
          <w:szCs w:val="24"/>
        </w:rPr>
        <w:t>проблем</w:t>
      </w:r>
      <w:r w:rsidR="00605E6C" w:rsidRPr="00001763">
        <w:rPr>
          <w:rFonts w:ascii="Times New Roman" w:hAnsi="Times New Roman" w:cs="Times New Roman"/>
          <w:sz w:val="24"/>
          <w:szCs w:val="24"/>
        </w:rPr>
        <w:t>ы</w:t>
      </w:r>
      <w:r w:rsidR="00605E6C">
        <w:rPr>
          <w:rFonts w:ascii="Times New Roman" w:hAnsi="Times New Roman" w:cs="Times New Roman"/>
          <w:sz w:val="24"/>
          <w:szCs w:val="24"/>
        </w:rPr>
        <w:t>, связанны</w:t>
      </w:r>
      <w:r w:rsidR="00605E6C">
        <w:rPr>
          <w:rFonts w:ascii="Times New Roman" w:hAnsi="Times New Roman" w:cs="Times New Roman"/>
          <w:sz w:val="24"/>
          <w:szCs w:val="24"/>
          <w:lang w:val="tg-Cyrl-TJ"/>
        </w:rPr>
        <w:t>е</w:t>
      </w:r>
      <w:r w:rsidRPr="00001763">
        <w:rPr>
          <w:rFonts w:ascii="Times New Roman" w:hAnsi="Times New Roman" w:cs="Times New Roman"/>
          <w:sz w:val="24"/>
          <w:szCs w:val="24"/>
        </w:rPr>
        <w:t xml:space="preserve"> с подготовкой учащихся, особенно девушек старших классов к семейной жизни в новых экономических условиях </w:t>
      </w:r>
      <w:r w:rsidR="00605E6C">
        <w:rPr>
          <w:rFonts w:ascii="Times New Roman" w:hAnsi="Times New Roman" w:cs="Times New Roman"/>
          <w:sz w:val="24"/>
          <w:szCs w:val="24"/>
          <w:lang w:val="tg-Cyrl-TJ"/>
        </w:rPr>
        <w:t>недостаточно</w:t>
      </w:r>
      <w:r w:rsidR="00605E6C">
        <w:rPr>
          <w:rFonts w:ascii="Times New Roman" w:hAnsi="Times New Roman" w:cs="Times New Roman"/>
          <w:sz w:val="24"/>
          <w:szCs w:val="24"/>
        </w:rPr>
        <w:t xml:space="preserve"> разраб</w:t>
      </w:r>
      <w:r w:rsidR="00C313C0">
        <w:rPr>
          <w:rFonts w:ascii="Times New Roman" w:hAnsi="Times New Roman" w:cs="Times New Roman"/>
          <w:sz w:val="24"/>
          <w:szCs w:val="24"/>
        </w:rPr>
        <w:t>о</w:t>
      </w:r>
      <w:r w:rsidR="00605E6C">
        <w:rPr>
          <w:rFonts w:ascii="Times New Roman" w:hAnsi="Times New Roman" w:cs="Times New Roman"/>
          <w:sz w:val="24"/>
          <w:szCs w:val="24"/>
        </w:rPr>
        <w:t>т</w:t>
      </w:r>
      <w:r w:rsidR="00605E6C">
        <w:rPr>
          <w:rFonts w:ascii="Times New Roman" w:hAnsi="Times New Roman" w:cs="Times New Roman"/>
          <w:sz w:val="24"/>
          <w:szCs w:val="24"/>
          <w:lang w:val="tg-Cyrl-TJ"/>
        </w:rPr>
        <w:t>ан</w:t>
      </w:r>
      <w:r w:rsidR="00605E6C">
        <w:rPr>
          <w:rFonts w:ascii="Times New Roman" w:hAnsi="Times New Roman" w:cs="Times New Roman"/>
          <w:sz w:val="24"/>
          <w:szCs w:val="24"/>
        </w:rPr>
        <w:t>ы</w:t>
      </w:r>
      <w:r w:rsidRPr="00001763">
        <w:rPr>
          <w:rFonts w:ascii="Times New Roman" w:hAnsi="Times New Roman" w:cs="Times New Roman"/>
          <w:sz w:val="24"/>
          <w:szCs w:val="24"/>
        </w:rPr>
        <w:t xml:space="preserve"> в отечественной педагогике.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 настоящее время процесс образования развивается в русле гуманизации признающей человека творцом собственной жизни. В связи с этим на передний план </w:t>
      </w:r>
      <w:r w:rsidRPr="00001763">
        <w:rPr>
          <w:rFonts w:ascii="Times New Roman" w:hAnsi="Times New Roman" w:cs="Times New Roman"/>
          <w:sz w:val="24"/>
          <w:szCs w:val="24"/>
        </w:rPr>
        <w:lastRenderedPageBreak/>
        <w:t xml:space="preserve">выдвигается проблема формирования готовности девушек - старшеклассниц к браку и семейной жизни.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Брачно-семейные отношения наряду с производственными являются ведущими в человеческих взаимоотношениях. И подготовка молодежи к этим отношениям представляет большой интерес для любого цивилизованного общества. До второй половины XVIII века в мировой педагогике вопросы подготовки молодежи к брачно-семейным отношениям даже не ставились. Эта проблема решалась самой семьей в процессе естественной жизни.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Проблемам воспитания молодежи и подготовки девушек к семейной жизни большое внимание уделяли Ж.Ж. Руссо, И.Г. Песталоцци. Однако прошло </w:t>
      </w:r>
      <w:r w:rsidR="00C313C0">
        <w:rPr>
          <w:rFonts w:ascii="Times New Roman" w:hAnsi="Times New Roman" w:cs="Times New Roman"/>
          <w:sz w:val="24"/>
          <w:szCs w:val="24"/>
        </w:rPr>
        <w:t>уже</w:t>
      </w:r>
      <w:r w:rsidRPr="00001763">
        <w:rPr>
          <w:rFonts w:ascii="Times New Roman" w:hAnsi="Times New Roman" w:cs="Times New Roman"/>
          <w:sz w:val="24"/>
          <w:szCs w:val="24"/>
        </w:rPr>
        <w:t xml:space="preserve"> более </w:t>
      </w:r>
      <w:r w:rsidR="00C313C0">
        <w:rPr>
          <w:rFonts w:ascii="Times New Roman" w:hAnsi="Times New Roman" w:cs="Times New Roman"/>
          <w:sz w:val="24"/>
          <w:szCs w:val="24"/>
        </w:rPr>
        <w:t>100</w:t>
      </w:r>
      <w:r w:rsidRPr="00001763">
        <w:rPr>
          <w:rFonts w:ascii="Times New Roman" w:hAnsi="Times New Roman" w:cs="Times New Roman"/>
          <w:sz w:val="24"/>
          <w:szCs w:val="24"/>
        </w:rPr>
        <w:t xml:space="preserve"> лет, как этим вопросам стало уделяться некоторое внимание в теории и практике воспитания.</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Следует, отметит, что великие мыслители персидской классической литературы, талантливые педагоги, философы, одним словом эрудированные личности персидской истории в течение более тысяча лет в своих сочинениях и научных трудах много писали про семейное воспитание и семейной жизни. Знаменитый литератор, историк, педагог и мыслитель </w:t>
      </w:r>
      <w:r w:rsidRPr="00001763">
        <w:rPr>
          <w:rFonts w:ascii="Times New Roman" w:hAnsi="Times New Roman" w:cs="Times New Roman"/>
          <w:sz w:val="24"/>
          <w:szCs w:val="24"/>
          <w:lang w:val="en-US"/>
        </w:rPr>
        <w:t>XII</w:t>
      </w:r>
      <w:r w:rsidRPr="00001763">
        <w:rPr>
          <w:rFonts w:ascii="Times New Roman" w:hAnsi="Times New Roman" w:cs="Times New Roman"/>
          <w:sz w:val="24"/>
          <w:szCs w:val="24"/>
        </w:rPr>
        <w:t xml:space="preserve"> века Унсур-ал-маоли Кайковус в своем научн</w:t>
      </w:r>
      <w:r w:rsidR="00C313C0">
        <w:rPr>
          <w:rFonts w:ascii="Times New Roman" w:hAnsi="Times New Roman" w:cs="Times New Roman"/>
          <w:sz w:val="24"/>
          <w:szCs w:val="24"/>
        </w:rPr>
        <w:t>о-воспитательном труде «Насихат</w:t>
      </w:r>
      <w:r w:rsidRPr="00001763">
        <w:rPr>
          <w:rFonts w:ascii="Times New Roman" w:hAnsi="Times New Roman" w:cs="Times New Roman"/>
          <w:sz w:val="24"/>
          <w:szCs w:val="24"/>
        </w:rPr>
        <w:t>нома» (Нравоучение) очень четко отобразил вопросы семейного воспитания молодежи и подготовки их к семейной жизни. Более того, исламская религия и его законы в течение длительной истории человечества представляются не только как вероисповедание, а как образ жизни, всецело определяющий мировоззрение и повсе</w:t>
      </w:r>
      <w:r w:rsidR="002A4148">
        <w:rPr>
          <w:rFonts w:ascii="Times New Roman" w:hAnsi="Times New Roman" w:cs="Times New Roman"/>
          <w:sz w:val="24"/>
          <w:szCs w:val="24"/>
        </w:rPr>
        <w:t>дневное поведение людей. Однако</w:t>
      </w:r>
      <w:r w:rsidRPr="00001763">
        <w:rPr>
          <w:rFonts w:ascii="Times New Roman" w:hAnsi="Times New Roman" w:cs="Times New Roman"/>
          <w:sz w:val="24"/>
          <w:szCs w:val="24"/>
        </w:rPr>
        <w:t xml:space="preserve"> в учебниках и учебных программах по педагогике и истории педагогики не отведено должное место освещению педагогики ислама, в частности, обучения и  воспитания молодежи к семейной жизни.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Противоречия социального и педагогического характера, отсутствие новейших исследований, направленных на изучение традиции обучения и воспитания молодежи, особенно подготовки девушек – старшеклассниц к семейной жизни, свидетельствуют об актуальности данной темы.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Таким образом, теоретическая и практическая значимость названной проблемы, отсутствие специальных исследований, способствующих повышению эффективности использования традиций образования и воспитания девушек и их готовность к семейной жизни в современных условиях, определило тему диссертационной работы. </w:t>
      </w:r>
    </w:p>
    <w:p w:rsidR="00FB7C5A" w:rsidRPr="00001763" w:rsidRDefault="00704ED2"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Степень научной разработки проблемы</w:t>
      </w:r>
      <w:r w:rsidR="00FB7C5A" w:rsidRPr="00001763">
        <w:rPr>
          <w:rFonts w:ascii="Times New Roman" w:hAnsi="Times New Roman" w:cs="Times New Roman"/>
          <w:sz w:val="24"/>
          <w:szCs w:val="24"/>
        </w:rPr>
        <w:t xml:space="preserve">  </w:t>
      </w:r>
    </w:p>
    <w:p w:rsidR="00FB7C5A" w:rsidRPr="00001763" w:rsidRDefault="00704ED2"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 xml:space="preserve">Вопросам школьного воспитания молодежи, особенно </w:t>
      </w:r>
      <w:r w:rsidR="00307056" w:rsidRPr="00001763">
        <w:rPr>
          <w:rFonts w:ascii="Times New Roman" w:hAnsi="Times New Roman" w:cs="Times New Roman"/>
          <w:sz w:val="24"/>
          <w:szCs w:val="24"/>
        </w:rPr>
        <w:t>старшеклассниц</w:t>
      </w:r>
      <w:r w:rsidR="002A4148">
        <w:rPr>
          <w:rFonts w:ascii="Times New Roman" w:hAnsi="Times New Roman" w:cs="Times New Roman"/>
          <w:sz w:val="24"/>
          <w:szCs w:val="24"/>
        </w:rPr>
        <w:t>,</w:t>
      </w:r>
      <w:r w:rsidR="00FB7C5A" w:rsidRPr="00001763">
        <w:rPr>
          <w:rFonts w:ascii="Times New Roman" w:hAnsi="Times New Roman" w:cs="Times New Roman"/>
          <w:sz w:val="24"/>
          <w:szCs w:val="24"/>
        </w:rPr>
        <w:t xml:space="preserve"> для подготовки </w:t>
      </w:r>
      <w:r>
        <w:rPr>
          <w:rFonts w:ascii="Times New Roman" w:hAnsi="Times New Roman" w:cs="Times New Roman"/>
          <w:sz w:val="24"/>
          <w:szCs w:val="24"/>
        </w:rPr>
        <w:t>их к семейной жизни</w:t>
      </w:r>
      <w:r w:rsidR="00FB7C5A" w:rsidRPr="00001763">
        <w:rPr>
          <w:rFonts w:ascii="Times New Roman" w:hAnsi="Times New Roman" w:cs="Times New Roman"/>
          <w:sz w:val="24"/>
          <w:szCs w:val="24"/>
        </w:rPr>
        <w:t xml:space="preserve"> как одной из составляющих добрачного воспитания молодежи, посвящены труды иранских исследователей </w:t>
      </w:r>
      <w:r>
        <w:rPr>
          <w:rFonts w:ascii="Times New Roman" w:hAnsi="Times New Roman" w:cs="Times New Roman"/>
          <w:sz w:val="24"/>
          <w:szCs w:val="24"/>
        </w:rPr>
        <w:t>(</w:t>
      </w:r>
      <w:r w:rsidR="00FB7C5A" w:rsidRPr="00001763">
        <w:rPr>
          <w:rFonts w:ascii="Times New Roman" w:hAnsi="Times New Roman" w:cs="Times New Roman"/>
          <w:sz w:val="24"/>
          <w:szCs w:val="24"/>
        </w:rPr>
        <w:t xml:space="preserve">Абдулкарим Суруш, Али </w:t>
      </w:r>
      <w:r w:rsidR="00FB7C5A" w:rsidRPr="00001763">
        <w:rPr>
          <w:rFonts w:ascii="Times New Roman" w:hAnsi="Times New Roman" w:cs="Times New Roman"/>
          <w:sz w:val="24"/>
          <w:szCs w:val="24"/>
        </w:rPr>
        <w:lastRenderedPageBreak/>
        <w:t>Шариатмадори, Алинажад Масуми, Джахангир Авшидриё, Мансур Абдуллах Мурси, Мехрдад Бахар, Мухаммад Хамадони, Мулла Хусейн Файз Кашани, Наззора Шейхи, Саид Хасан Ислами, Сухи-ал-Салих, Фарахруз Парси, доктор Толикани</w:t>
      </w:r>
      <w:r>
        <w:rPr>
          <w:rFonts w:ascii="Times New Roman" w:hAnsi="Times New Roman" w:cs="Times New Roman"/>
          <w:sz w:val="24"/>
          <w:szCs w:val="24"/>
        </w:rPr>
        <w:t>). Т</w:t>
      </w:r>
      <w:r w:rsidR="00FB7C5A" w:rsidRPr="00001763">
        <w:rPr>
          <w:rFonts w:ascii="Times New Roman" w:hAnsi="Times New Roman" w:cs="Times New Roman"/>
          <w:sz w:val="24"/>
          <w:szCs w:val="24"/>
        </w:rPr>
        <w:t>аджикские ученые Сафар Сулаймони, Хуррам Рахимзода, Махмадулло Лутфуллоев, Убайд Зубайдов, Файзулло Шарифзода, а также западные и российские исследователи И. Асьямова, Э. Аркина, К. Веселовской, С. Вольфсона, А. Гель-монта, Б. Куфаева, П. Люблинского, С. Моложавого и др</w:t>
      </w:r>
      <w:r>
        <w:rPr>
          <w:rFonts w:ascii="Times New Roman" w:hAnsi="Times New Roman" w:cs="Times New Roman"/>
          <w:sz w:val="24"/>
          <w:szCs w:val="24"/>
        </w:rPr>
        <w:t xml:space="preserve"> также посвятили свои работы этой проблеме</w:t>
      </w:r>
      <w:r w:rsidR="00FB7C5A" w:rsidRPr="00001763">
        <w:rPr>
          <w:rFonts w:ascii="Times New Roman" w:hAnsi="Times New Roman" w:cs="Times New Roman"/>
          <w:sz w:val="24"/>
          <w:szCs w:val="24"/>
        </w:rPr>
        <w:t xml:space="preserve">.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Проблема семьи и добрачного воспитания молодого поколения, особенно девушек нашла отражение в трудах выдающихся мыслителей, литераторов, поэтов, писателей, философов и педагогов прошлого, как в Иране, так и в мире. Наиболее значимые работы принадлежат Рудаки, Саади Ширази, Восифи, Авицене, Фороби, Унсур-ал-маоли Кайковуса, Платона, Аристотеля, Квинтилиани, Цицерона, Плутарха, Я.А. Коменскому, Я. Корчаку, К.Д. Ушинскому, Л.Н. Толстому и др.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Достаточно глубоко эту проблему рассматривали такие известные иранские педагоги, как Али Шариатмадори, Инайат-хан Хазрат, Рамазани Халилободи, Мусави, Хамто Нажад, а также зарубежные исследователи JI.H. Гудкович, И.В. Гребенников, И.В. Дубровина, С.В. Ковалев, Я.Л. Коломинский, И.С. Кон, Б.С. Круглов, Е.Д. Марьясис и др.</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Особый интерес представляет ряд диссертационных работ в Таджикистане. Это работы Хуррам Рахимзода, Миртурсунова З., Хусейнходжаева И., Ганиева А., Орифи М.</w:t>
      </w:r>
      <w:r w:rsidR="00704ED2">
        <w:rPr>
          <w:rFonts w:ascii="Times New Roman" w:hAnsi="Times New Roman" w:cs="Times New Roman"/>
          <w:sz w:val="24"/>
          <w:szCs w:val="24"/>
        </w:rPr>
        <w:t xml:space="preserve"> и пр. Однако, а</w:t>
      </w:r>
      <w:r w:rsidRPr="00001763">
        <w:rPr>
          <w:rFonts w:ascii="Times New Roman" w:hAnsi="Times New Roman" w:cs="Times New Roman"/>
          <w:sz w:val="24"/>
          <w:szCs w:val="24"/>
        </w:rPr>
        <w:t xml:space="preserve">нализируя степень разработанности исследуемой темы ещё раз отметим, что в современной педагогической науке она не изучена достаточно полно.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b/>
          <w:sz w:val="24"/>
          <w:szCs w:val="24"/>
        </w:rPr>
        <w:t xml:space="preserve">       Цель исследования: </w:t>
      </w:r>
      <w:r w:rsidRPr="00001763">
        <w:rPr>
          <w:rFonts w:ascii="Times New Roman" w:hAnsi="Times New Roman" w:cs="Times New Roman"/>
          <w:sz w:val="24"/>
          <w:szCs w:val="24"/>
        </w:rPr>
        <w:t xml:space="preserve">раскрыть особенности школьного образования и воспитания молодежи, особенно </w:t>
      </w:r>
      <w:r w:rsidR="00307056" w:rsidRPr="00001763">
        <w:rPr>
          <w:rFonts w:ascii="Times New Roman" w:hAnsi="Times New Roman" w:cs="Times New Roman"/>
          <w:sz w:val="24"/>
          <w:szCs w:val="24"/>
        </w:rPr>
        <w:t>старшеклассниц</w:t>
      </w:r>
      <w:r w:rsidRPr="00001763">
        <w:rPr>
          <w:rFonts w:ascii="Times New Roman" w:hAnsi="Times New Roman" w:cs="Times New Roman"/>
          <w:sz w:val="24"/>
          <w:szCs w:val="24"/>
        </w:rPr>
        <w:t xml:space="preserve"> для подготовки к семейной жизни; выявить педагогические условия исламского воспитания </w:t>
      </w:r>
      <w:r w:rsidR="00307056" w:rsidRPr="00001763">
        <w:rPr>
          <w:rFonts w:ascii="Times New Roman" w:hAnsi="Times New Roman" w:cs="Times New Roman"/>
          <w:sz w:val="24"/>
          <w:szCs w:val="24"/>
        </w:rPr>
        <w:t>старшеклассниц</w:t>
      </w:r>
      <w:r w:rsidRPr="00001763">
        <w:rPr>
          <w:rFonts w:ascii="Times New Roman" w:hAnsi="Times New Roman" w:cs="Times New Roman"/>
          <w:sz w:val="24"/>
          <w:szCs w:val="24"/>
        </w:rPr>
        <w:t xml:space="preserve"> для подготовки к семейной жизни в Иране; в конкретизации условий, путей, принципов и методов организации, и осуществления действий по усвоению социального и нравственного опыта, нормативных документов, учебных и воспитательных программ, сформировавшихся на основе требований ислама в Исламской Республике Иран.</w:t>
      </w:r>
    </w:p>
    <w:p w:rsidR="00FB7C5A" w:rsidRPr="00001763" w:rsidRDefault="00FB7C5A" w:rsidP="00026C84">
      <w:pPr>
        <w:spacing w:after="0" w:line="360" w:lineRule="auto"/>
        <w:ind w:left="57" w:right="57" w:firstLine="426"/>
        <w:jc w:val="both"/>
        <w:rPr>
          <w:rFonts w:ascii="Times New Roman" w:hAnsi="Times New Roman" w:cs="Times New Roman"/>
          <w:bCs/>
          <w:sz w:val="24"/>
          <w:szCs w:val="24"/>
        </w:rPr>
      </w:pPr>
      <w:r w:rsidRPr="00001763">
        <w:rPr>
          <w:rFonts w:ascii="Times New Roman" w:hAnsi="Times New Roman" w:cs="Times New Roman"/>
          <w:b/>
          <w:sz w:val="24"/>
          <w:szCs w:val="24"/>
        </w:rPr>
        <w:t xml:space="preserve">      Объект исследования:</w:t>
      </w:r>
      <w:r w:rsidRPr="00001763">
        <w:rPr>
          <w:rFonts w:ascii="Times New Roman" w:hAnsi="Times New Roman" w:cs="Times New Roman"/>
          <w:bCs/>
          <w:sz w:val="24"/>
          <w:szCs w:val="24"/>
        </w:rPr>
        <w:t xml:space="preserve"> Психолого-педагогические условия подготовки старшеклассниц образовательных школ Ирана к семейной жизни.</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b/>
          <w:sz w:val="24"/>
          <w:szCs w:val="24"/>
        </w:rPr>
        <w:t xml:space="preserve">      Предмет исследования:</w:t>
      </w:r>
      <w:r w:rsidRPr="00001763">
        <w:rPr>
          <w:rFonts w:ascii="Times New Roman" w:hAnsi="Times New Roman" w:cs="Times New Roman"/>
          <w:sz w:val="24"/>
          <w:szCs w:val="24"/>
        </w:rPr>
        <w:t xml:space="preserve"> факторы и механизмы исламского воспитания девушек в условиях Иранских школ, оказывающие решающее влияние на формирование готовности к семейной жизни.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lastRenderedPageBreak/>
        <w:t xml:space="preserve">В соответствии с целью, объектом и предметом исследования решались </w:t>
      </w:r>
      <w:r w:rsidRPr="00001763">
        <w:rPr>
          <w:rFonts w:ascii="Times New Roman" w:hAnsi="Times New Roman" w:cs="Times New Roman"/>
          <w:b/>
          <w:sz w:val="24"/>
          <w:szCs w:val="24"/>
        </w:rPr>
        <w:t>следующие задачи:</w:t>
      </w:r>
      <w:r w:rsidRPr="00001763">
        <w:rPr>
          <w:rFonts w:ascii="Times New Roman" w:hAnsi="Times New Roman" w:cs="Times New Roman"/>
          <w:sz w:val="24"/>
          <w:szCs w:val="24"/>
        </w:rPr>
        <w:t xml:space="preserve">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w:t>
      </w:r>
      <w:r w:rsidR="00985E3F">
        <w:rPr>
          <w:rFonts w:ascii="Times New Roman" w:hAnsi="Times New Roman" w:cs="Times New Roman"/>
          <w:sz w:val="24"/>
          <w:szCs w:val="24"/>
        </w:rPr>
        <w:t xml:space="preserve"> </w:t>
      </w:r>
      <w:r w:rsidRPr="00001763">
        <w:rPr>
          <w:rFonts w:ascii="Times New Roman" w:hAnsi="Times New Roman" w:cs="Times New Roman"/>
          <w:sz w:val="24"/>
          <w:szCs w:val="24"/>
        </w:rPr>
        <w:t xml:space="preserve"> раскрыть сущность семьи как социально-ценностного института;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разработать содержание и структуру готовности к браку и семейной жизни старшеклассниц в услов</w:t>
      </w:r>
      <w:r w:rsidR="00985E3F">
        <w:rPr>
          <w:rFonts w:ascii="Times New Roman" w:hAnsi="Times New Roman" w:cs="Times New Roman"/>
          <w:sz w:val="24"/>
          <w:szCs w:val="24"/>
        </w:rPr>
        <w:t>и</w:t>
      </w:r>
      <w:r w:rsidRPr="00001763">
        <w:rPr>
          <w:rFonts w:ascii="Times New Roman" w:hAnsi="Times New Roman" w:cs="Times New Roman"/>
          <w:sz w:val="24"/>
          <w:szCs w:val="24"/>
        </w:rPr>
        <w:t>ях исламских традици</w:t>
      </w:r>
      <w:r w:rsidR="00985E3F">
        <w:rPr>
          <w:rFonts w:ascii="Times New Roman" w:hAnsi="Times New Roman" w:cs="Times New Roman"/>
          <w:sz w:val="24"/>
          <w:szCs w:val="24"/>
        </w:rPr>
        <w:t>й</w:t>
      </w:r>
      <w:r w:rsidRPr="00001763">
        <w:rPr>
          <w:rFonts w:ascii="Times New Roman" w:hAnsi="Times New Roman" w:cs="Times New Roman"/>
          <w:sz w:val="24"/>
          <w:szCs w:val="24"/>
        </w:rPr>
        <w:t xml:space="preserve">, воспитания в иранских общеобразовательных школах;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определить социально-педагогические факторы, влияющие на формирование готовн</w:t>
      </w:r>
      <w:r w:rsidR="00307056">
        <w:rPr>
          <w:rFonts w:ascii="Times New Roman" w:hAnsi="Times New Roman" w:cs="Times New Roman"/>
          <w:sz w:val="24"/>
          <w:szCs w:val="24"/>
        </w:rPr>
        <w:t xml:space="preserve">ости к браку и семейной жизни </w:t>
      </w:r>
      <w:r w:rsidRPr="00001763">
        <w:rPr>
          <w:rFonts w:ascii="Times New Roman" w:hAnsi="Times New Roman" w:cs="Times New Roman"/>
          <w:sz w:val="24"/>
          <w:szCs w:val="24"/>
        </w:rPr>
        <w:t xml:space="preserve">старшеклассниц;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проанализировать существующее состояние проблемы подготовки старшеклассниц к семейной жизни и браку;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обосновать содержание и технологию формирования готовности старшеклассниц к браку и семейной жизни на основе мусульманских традициях и разработать научно-методические рекомендации.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 xml:space="preserve">Гипотеза исследования: </w:t>
      </w:r>
      <w:r w:rsidR="00FB7C5A" w:rsidRPr="00001763">
        <w:rPr>
          <w:rFonts w:ascii="Times New Roman" w:hAnsi="Times New Roman" w:cs="Times New Roman"/>
          <w:sz w:val="24"/>
          <w:szCs w:val="24"/>
        </w:rPr>
        <w:t xml:space="preserve">в основу исследования положена гипотеза о том, что в условиях иранских общеобразовательных школ формирование готовности старшеклассниц к семейной жизни будет эффективным при соблюдении в образовательном процессе школы ряда условий: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раскрытие ценностного содержания семьи в различных видах теоретической и практической подготовки старшеклассников в школе;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учет взаимосвязи современных социально-педагогических факторов в образовательном процессе (семья, общество сверстников, религия, средства массовой информации, школа);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обеспечение взаимосвязи содержательно-процессуальной подготовки и внутриличностного формирования готовности старшеклассниц к браку и семейной жизни.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Методологической базой исследования</w:t>
      </w:r>
      <w:r w:rsidR="00FB7C5A" w:rsidRPr="00001763">
        <w:rPr>
          <w:rFonts w:ascii="Times New Roman" w:hAnsi="Times New Roman" w:cs="Times New Roman"/>
          <w:sz w:val="24"/>
          <w:szCs w:val="24"/>
        </w:rPr>
        <w:t xml:space="preserve"> составляет научно – педагогический подход, в рамках которого человек является высшей ценностью общества и самоцелью общественного развития. В качестве методологических основ выступали положения о личности как субъекте собственной жизнедеятельности и отношений; о единстве сознания и деятельности; принцип детерминизма, предполагающий закономерную и необходимую зависимость психических явлений от порождающих их факторов; системно-целостный подход, который ориентирует на целостное изучение и формирование личности.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 исследовании используется принцип историзма в оценке роли семьи как главного фактора социализации, развития и воспитания личности.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B7C5A" w:rsidRPr="00001763">
        <w:rPr>
          <w:rFonts w:ascii="Times New Roman" w:hAnsi="Times New Roman" w:cs="Times New Roman"/>
          <w:b/>
          <w:sz w:val="24"/>
          <w:szCs w:val="24"/>
        </w:rPr>
        <w:t>Методы исследования:</w:t>
      </w:r>
      <w:r w:rsidR="00FB7C5A" w:rsidRPr="00001763">
        <w:rPr>
          <w:rFonts w:ascii="Times New Roman" w:hAnsi="Times New Roman" w:cs="Times New Roman"/>
          <w:sz w:val="24"/>
          <w:szCs w:val="24"/>
        </w:rPr>
        <w:t xml:space="preserve"> При определении методических средств, главное внимание уделялось их максимальной надежности и адекватности параметров, которые характеризуют тем или иным аспектам психического развития учащихся в современных условиях обучения. Это обусловило применение в нашем исследовании методик, не только соответствующих конкретным задачам эксперимента, но и многократно апробированных, достаточно надежных. Для получения информации по проблеме исследования нами использованы методы анкетирования, тестирования, наблюдения, беседы, метод обобщения независимых характеристик, метод свободных описаний, метод изучения результатов деятельности и др. Теоретический анализ сопутствовал и завершал разработку проблемы. </w:t>
      </w:r>
    </w:p>
    <w:p w:rsidR="00FB7C5A" w:rsidRPr="00001763" w:rsidRDefault="00985E3F" w:rsidP="00026C84">
      <w:pPr>
        <w:spacing w:after="0" w:line="360" w:lineRule="auto"/>
        <w:ind w:left="57" w:right="57"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Организация исследования предусматривала 3 этапа:</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Первый этап - поисково-подготовительный (20</w:t>
      </w:r>
      <w:r w:rsidR="00B80F7E" w:rsidRPr="00001763">
        <w:rPr>
          <w:rFonts w:ascii="Times New Roman" w:hAnsi="Times New Roman" w:cs="Times New Roman"/>
          <w:sz w:val="24"/>
          <w:szCs w:val="24"/>
        </w:rPr>
        <w:t>0</w:t>
      </w:r>
      <w:r w:rsidR="00FB7C5A" w:rsidRPr="00001763">
        <w:rPr>
          <w:rFonts w:ascii="Times New Roman" w:hAnsi="Times New Roman" w:cs="Times New Roman"/>
          <w:sz w:val="24"/>
          <w:szCs w:val="24"/>
        </w:rPr>
        <w:t>8-2010г.г.) - теоретический анализ философской, социологической, психолого-педагогической литературы; разработка программы исследования, определение предмета,</w:t>
      </w:r>
      <w:r>
        <w:rPr>
          <w:rFonts w:ascii="Times New Roman" w:hAnsi="Times New Roman" w:cs="Times New Roman"/>
          <w:sz w:val="24"/>
          <w:szCs w:val="24"/>
        </w:rPr>
        <w:t xml:space="preserve"> </w:t>
      </w:r>
      <w:r w:rsidR="00FB7C5A" w:rsidRPr="00001763">
        <w:rPr>
          <w:rFonts w:ascii="Times New Roman" w:hAnsi="Times New Roman" w:cs="Times New Roman"/>
          <w:sz w:val="24"/>
          <w:szCs w:val="24"/>
        </w:rPr>
        <w:t>задач и научной</w:t>
      </w:r>
      <w:r>
        <w:rPr>
          <w:rFonts w:ascii="Times New Roman" w:hAnsi="Times New Roman" w:cs="Times New Roman"/>
          <w:sz w:val="24"/>
          <w:szCs w:val="24"/>
        </w:rPr>
        <w:t xml:space="preserve"> </w:t>
      </w:r>
      <w:r w:rsidR="00FB7C5A" w:rsidRPr="00001763">
        <w:rPr>
          <w:rFonts w:ascii="Times New Roman" w:hAnsi="Times New Roman" w:cs="Times New Roman"/>
          <w:sz w:val="24"/>
          <w:szCs w:val="24"/>
        </w:rPr>
        <w:t xml:space="preserve">гипотезы исследования.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Большое место на этом этапе исследования занимали анализ и обобщение опыта работы современной общеобразовательной школы Ирана по изучаемой проблеме, отраженного в печати и непосредственно в процессе собственной педагогической работы. Проводилось длительное</w:t>
      </w:r>
      <w:r w:rsidR="00985E3F">
        <w:rPr>
          <w:rFonts w:ascii="Times New Roman" w:hAnsi="Times New Roman" w:cs="Times New Roman"/>
          <w:sz w:val="24"/>
          <w:szCs w:val="24"/>
        </w:rPr>
        <w:t xml:space="preserve"> включенное наблюдение за девуш</w:t>
      </w:r>
      <w:r w:rsidRPr="00001763">
        <w:rPr>
          <w:rFonts w:ascii="Times New Roman" w:hAnsi="Times New Roman" w:cs="Times New Roman"/>
          <w:sz w:val="24"/>
          <w:szCs w:val="24"/>
        </w:rPr>
        <w:t xml:space="preserve">ками старших классов на различных уроках, так или иначе отражающих интересующую нас проблему. На данном этапе проводился и поисковый эксперимент с целью определения педагогической системы формирования готовности старшеклассниц к семье и браку в условиях общеобразовательной школы Ирана.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Второй этап - диагностическо-экспериментальный анализ (2010-20011г.г.) проведение констатирующего эксперимента. Исследовательская работа по изучению микроклимата в семьях, воспитывающих девушек среднего и старшего школьного возраста (450 человек родителей); анкетирование, интервьюирование, беседы с целью выявления реального состояния семейно-брачных проблем в Тегеране и уровня подготовки девушек -  старшеклассниц к семейной жизни.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Третий этап - экспериментально-теоретический (2011-2013г.г.) -</w:t>
      </w:r>
      <w:r w:rsidR="00985E3F">
        <w:rPr>
          <w:rFonts w:ascii="Times New Roman" w:hAnsi="Times New Roman" w:cs="Times New Roman"/>
          <w:sz w:val="24"/>
          <w:szCs w:val="24"/>
        </w:rPr>
        <w:t xml:space="preserve"> </w:t>
      </w:r>
      <w:r w:rsidRPr="00001763">
        <w:rPr>
          <w:rFonts w:ascii="Times New Roman" w:hAnsi="Times New Roman" w:cs="Times New Roman"/>
          <w:sz w:val="24"/>
          <w:szCs w:val="24"/>
        </w:rPr>
        <w:t xml:space="preserve">исследование мотивации и ценностных ориентаций </w:t>
      </w:r>
      <w:r w:rsidR="00680A94" w:rsidRPr="00001763">
        <w:rPr>
          <w:rFonts w:ascii="Times New Roman" w:hAnsi="Times New Roman" w:cs="Times New Roman"/>
          <w:sz w:val="24"/>
          <w:szCs w:val="24"/>
        </w:rPr>
        <w:t xml:space="preserve">старшеклассниц </w:t>
      </w:r>
      <w:r w:rsidRPr="00001763">
        <w:rPr>
          <w:rFonts w:ascii="Times New Roman" w:hAnsi="Times New Roman" w:cs="Times New Roman"/>
          <w:sz w:val="24"/>
          <w:szCs w:val="24"/>
        </w:rPr>
        <w:t xml:space="preserve">в отношении будущего супружества, выявление степени готовности к семейной жизни. Проведение формирующего эксперимента. В качестве экспериментальной базы были взяты десять общеобразовательных школ города Тегерана. Разработан и апробирован на практике </w:t>
      </w:r>
      <w:r w:rsidRPr="00001763">
        <w:rPr>
          <w:rFonts w:ascii="Times New Roman" w:hAnsi="Times New Roman" w:cs="Times New Roman"/>
          <w:sz w:val="24"/>
          <w:szCs w:val="24"/>
        </w:rPr>
        <w:lastRenderedPageBreak/>
        <w:t xml:space="preserve">факультативный курс по формированию готовности </w:t>
      </w:r>
      <w:r w:rsidR="00680A94" w:rsidRPr="00001763">
        <w:rPr>
          <w:rFonts w:ascii="Times New Roman" w:hAnsi="Times New Roman" w:cs="Times New Roman"/>
          <w:sz w:val="24"/>
          <w:szCs w:val="24"/>
        </w:rPr>
        <w:t>старшеклассниц</w:t>
      </w:r>
      <w:r w:rsidRPr="00001763">
        <w:rPr>
          <w:rFonts w:ascii="Times New Roman" w:hAnsi="Times New Roman" w:cs="Times New Roman"/>
          <w:sz w:val="24"/>
          <w:szCs w:val="24"/>
        </w:rPr>
        <w:t xml:space="preserve"> к семье и браку, обо</w:t>
      </w:r>
      <w:r w:rsidR="00985E3F">
        <w:rPr>
          <w:rFonts w:ascii="Times New Roman" w:hAnsi="Times New Roman" w:cs="Times New Roman"/>
          <w:sz w:val="24"/>
          <w:szCs w:val="24"/>
        </w:rPr>
        <w:t>б</w:t>
      </w:r>
      <w:r w:rsidRPr="00001763">
        <w:rPr>
          <w:rFonts w:ascii="Times New Roman" w:hAnsi="Times New Roman" w:cs="Times New Roman"/>
          <w:sz w:val="24"/>
          <w:szCs w:val="24"/>
        </w:rPr>
        <w:t xml:space="preserve">щение экспериментальной работы и оформление диссертационного исследования.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Научная новизна и теоретическая значимость</w:t>
      </w:r>
      <w:r w:rsidR="00FB7C5A" w:rsidRPr="00001763">
        <w:rPr>
          <w:rFonts w:ascii="Times New Roman" w:hAnsi="Times New Roman" w:cs="Times New Roman"/>
          <w:sz w:val="24"/>
          <w:szCs w:val="24"/>
        </w:rPr>
        <w:t xml:space="preserve"> исследования состоит в следующем: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раскрыта сущность семьи как социально-ценностного института в условиях Исламской Республики Иран;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-обоснованы содержание, структура и критерии готовности старшеклассниц к семейной жизни;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выявлены социально-педагогические факторы, формирования готовности к браку и семейной жизни у старшеклассниц в условиях иранских общеобразовательных школ;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-определены и экспериментально обоснованы психолого-педагогические условия, обеспечивающие эффективно</w:t>
      </w:r>
      <w:r w:rsidR="00680A94">
        <w:rPr>
          <w:rFonts w:ascii="Times New Roman" w:hAnsi="Times New Roman" w:cs="Times New Roman"/>
          <w:sz w:val="24"/>
          <w:szCs w:val="24"/>
        </w:rPr>
        <w:t>е формирование готовности</w:t>
      </w:r>
      <w:r w:rsidR="00680A94">
        <w:rPr>
          <w:rFonts w:ascii="Times New Roman" w:hAnsi="Times New Roman" w:cs="Times New Roman"/>
          <w:sz w:val="24"/>
          <w:szCs w:val="24"/>
          <w:lang w:val="tg-Cyrl-TJ"/>
        </w:rPr>
        <w:t xml:space="preserve"> </w:t>
      </w:r>
      <w:r w:rsidRPr="00001763">
        <w:rPr>
          <w:rFonts w:ascii="Times New Roman" w:hAnsi="Times New Roman" w:cs="Times New Roman"/>
          <w:sz w:val="24"/>
          <w:szCs w:val="24"/>
        </w:rPr>
        <w:t xml:space="preserve">старшеклассниц к браку и семейной жизни в современных условиях развития общества.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Практическая значимость исследования</w:t>
      </w:r>
      <w:r w:rsidR="00FB7C5A" w:rsidRPr="00001763">
        <w:rPr>
          <w:rFonts w:ascii="Times New Roman" w:hAnsi="Times New Roman" w:cs="Times New Roman"/>
          <w:sz w:val="24"/>
          <w:szCs w:val="24"/>
        </w:rPr>
        <w:t xml:space="preserve"> определяется тем, что содержащиеся в нем теоретические выводы создают предпосылки для научного обеспечения формирования готовности старшеклассниц к браку и семейной жизни, а учебные программы могут быть использованы в массовой практике общеобразовательной школы, подготовки, переподготовки и повышения квалификации учителей, воспитателей, социальных педагогов, практических психологов, социальных работников. </w:t>
      </w:r>
    </w:p>
    <w:p w:rsidR="00FB7C5A" w:rsidRPr="00001763" w:rsidRDefault="00985E3F" w:rsidP="00026C84">
      <w:pPr>
        <w:spacing w:after="0" w:line="360" w:lineRule="auto"/>
        <w:ind w:left="57" w:right="57"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00FB7C5A" w:rsidRPr="00001763">
        <w:rPr>
          <w:rFonts w:ascii="Times New Roman" w:hAnsi="Times New Roman" w:cs="Times New Roman"/>
          <w:b/>
          <w:sz w:val="24"/>
          <w:szCs w:val="24"/>
        </w:rPr>
        <w:t xml:space="preserve">На защиту выносятся следующие положения: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1. Семья - социально-ценностный институт, члены которого связаны общностью быта, взаимными обязанностями, эмоциональной близостью. Значимость института семьи для каждого ее члена определяется следующими ценностями: ценности, связанные с самоутверждением личности среди ближайшего окружения; ценности, удовлетворяющие потребность в родительстве, в отцовстве и материнстве; ценности, связанные с удовлетворением потребности в любви и признании; ценности, удовлетворяющие физиологические потребности; ценности, позволяющие чувствовать относительную стабильность и защищенность; ценности, удовлетворяющие потребность в общении и расширяющие его круг; ценности, дающие возможность удовлетворять прагматические потребности.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2. Готовность к семейной жизни - социально-психологическое образование в структуре личности, интегрирующее принятие ценностей семьи как социального института со специальными знаниями и умениями в области психологии семейных отношений, рационального ведения домашнего хозяйства, семейной педагогики, межличностного общения. В структурном отношении такая готовность представлена </w:t>
      </w:r>
      <w:r w:rsidRPr="00001763">
        <w:rPr>
          <w:rFonts w:ascii="Times New Roman" w:hAnsi="Times New Roman" w:cs="Times New Roman"/>
          <w:sz w:val="24"/>
          <w:szCs w:val="24"/>
        </w:rPr>
        <w:lastRenderedPageBreak/>
        <w:t xml:space="preserve">мотивационно-ценностным, интеллектуально - познавательным, действенно-практическим и эмоционально-волевым компонентами.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3. Подготовка старшеклассниц к семейной жизни предполагает реализацию в образовательном процессе школы таких условий, как раскрытие ценностного содержания семьи как социального института в различных видах учебной и практической работы школьников; освоение </w:t>
      </w:r>
      <w:r w:rsidR="00680A94" w:rsidRPr="00001763">
        <w:rPr>
          <w:rFonts w:ascii="Times New Roman" w:hAnsi="Times New Roman" w:cs="Times New Roman"/>
          <w:sz w:val="24"/>
          <w:szCs w:val="24"/>
        </w:rPr>
        <w:t>старшеклассниц</w:t>
      </w:r>
      <w:r w:rsidR="00680A94">
        <w:rPr>
          <w:rFonts w:ascii="Times New Roman" w:hAnsi="Times New Roman" w:cs="Times New Roman"/>
          <w:sz w:val="24"/>
          <w:szCs w:val="24"/>
          <w:lang w:val="tg-Cyrl-TJ"/>
        </w:rPr>
        <w:t>ами</w:t>
      </w:r>
      <w:r w:rsidRPr="00001763">
        <w:rPr>
          <w:rFonts w:ascii="Times New Roman" w:hAnsi="Times New Roman" w:cs="Times New Roman"/>
          <w:sz w:val="24"/>
          <w:szCs w:val="24"/>
        </w:rPr>
        <w:t xml:space="preserve"> как будущ</w:t>
      </w:r>
      <w:r w:rsidR="00680A94">
        <w:rPr>
          <w:rFonts w:ascii="Times New Roman" w:hAnsi="Times New Roman" w:cs="Times New Roman"/>
          <w:sz w:val="24"/>
          <w:szCs w:val="24"/>
          <w:lang w:val="tg-Cyrl-TJ"/>
        </w:rPr>
        <w:t>его</w:t>
      </w:r>
      <w:r w:rsidRPr="00001763">
        <w:rPr>
          <w:rFonts w:ascii="Times New Roman" w:hAnsi="Times New Roman" w:cs="Times New Roman"/>
          <w:sz w:val="24"/>
          <w:szCs w:val="24"/>
        </w:rPr>
        <w:t xml:space="preserve"> семьянин</w:t>
      </w:r>
      <w:r w:rsidR="00680A94">
        <w:rPr>
          <w:rFonts w:ascii="Times New Roman" w:hAnsi="Times New Roman" w:cs="Times New Roman"/>
          <w:sz w:val="24"/>
          <w:szCs w:val="24"/>
          <w:lang w:val="tg-Cyrl-TJ"/>
        </w:rPr>
        <w:t>а</w:t>
      </w:r>
      <w:r w:rsidRPr="00001763">
        <w:rPr>
          <w:rFonts w:ascii="Times New Roman" w:hAnsi="Times New Roman" w:cs="Times New Roman"/>
          <w:sz w:val="24"/>
          <w:szCs w:val="24"/>
        </w:rPr>
        <w:t xml:space="preserve"> своего полоролевого поведения; обеспечение взаимосвязи содержательно-процессуальной подготовки и внутриличностного формирования готовности </w:t>
      </w:r>
      <w:r w:rsidR="00680A94">
        <w:rPr>
          <w:rFonts w:ascii="Times New Roman" w:hAnsi="Times New Roman" w:cs="Times New Roman"/>
          <w:sz w:val="24"/>
          <w:szCs w:val="24"/>
          <w:lang w:val="tg-Cyrl-TJ"/>
        </w:rPr>
        <w:t>девочек</w:t>
      </w:r>
      <w:r w:rsidRPr="00001763">
        <w:rPr>
          <w:rFonts w:ascii="Times New Roman" w:hAnsi="Times New Roman" w:cs="Times New Roman"/>
          <w:sz w:val="24"/>
          <w:szCs w:val="24"/>
        </w:rPr>
        <w:t xml:space="preserve"> старших классов к браку и семейной жизни; осуществление единых усилий семьи и школы в формировании готовности </w:t>
      </w:r>
      <w:r w:rsidR="00680A94" w:rsidRPr="00001763">
        <w:rPr>
          <w:rFonts w:ascii="Times New Roman" w:hAnsi="Times New Roman" w:cs="Times New Roman"/>
          <w:sz w:val="24"/>
          <w:szCs w:val="24"/>
        </w:rPr>
        <w:t>старшеклассниц</w:t>
      </w:r>
      <w:r w:rsidRPr="00001763">
        <w:rPr>
          <w:rFonts w:ascii="Times New Roman" w:hAnsi="Times New Roman" w:cs="Times New Roman"/>
          <w:sz w:val="24"/>
          <w:szCs w:val="24"/>
        </w:rPr>
        <w:t xml:space="preserve"> к семейной жизни.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b/>
          <w:sz w:val="24"/>
          <w:szCs w:val="24"/>
        </w:rPr>
        <w:t>Достоверность и обоснованность результатов,</w:t>
      </w:r>
      <w:r w:rsidRPr="00001763">
        <w:rPr>
          <w:rFonts w:ascii="Times New Roman" w:hAnsi="Times New Roman" w:cs="Times New Roman"/>
          <w:sz w:val="24"/>
          <w:szCs w:val="24"/>
        </w:rPr>
        <w:t xml:space="preserve"> полученных в пр</w:t>
      </w:r>
      <w:r w:rsidR="00680A94">
        <w:rPr>
          <w:rFonts w:ascii="Times New Roman" w:hAnsi="Times New Roman" w:cs="Times New Roman"/>
          <w:sz w:val="24"/>
          <w:szCs w:val="24"/>
        </w:rPr>
        <w:t>оцессе исследования, обеспечива</w:t>
      </w:r>
      <w:r w:rsidR="00985E3F">
        <w:rPr>
          <w:rFonts w:ascii="Times New Roman" w:hAnsi="Times New Roman" w:cs="Times New Roman"/>
          <w:sz w:val="24"/>
          <w:szCs w:val="24"/>
        </w:rPr>
        <w:t>е</w:t>
      </w:r>
      <w:r w:rsidRPr="00001763">
        <w:rPr>
          <w:rFonts w:ascii="Times New Roman" w:hAnsi="Times New Roman" w:cs="Times New Roman"/>
          <w:sz w:val="24"/>
          <w:szCs w:val="24"/>
        </w:rPr>
        <w:t xml:space="preserve">тся разнообразием источников информации, исследовательских процедур и приемов, использованием комплекса методик, адекватных предмету и задачам исследования, длительным характером и возможностью повторения опытно-экспериментальной работы, позволивших провести детальный качественный и количественный анализ ее хода и результатов, репрезентативностью объема выборок и статистической значимостью экспериментальных данных.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b/>
          <w:sz w:val="24"/>
          <w:szCs w:val="24"/>
        </w:rPr>
        <w:t>Апробация и внедрение результатов исследования.</w:t>
      </w:r>
      <w:r w:rsidRPr="00001763">
        <w:rPr>
          <w:rFonts w:ascii="Times New Roman" w:hAnsi="Times New Roman" w:cs="Times New Roman"/>
          <w:sz w:val="24"/>
          <w:szCs w:val="24"/>
        </w:rPr>
        <w:t xml:space="preserve"> Основные положения данного исследования обсуждались и получили одобрение на учебно-методических и педагогических советах некоторых тегеранских школах; на городском совещании учителей - педагогов городских школ; заседаниях кафедры, научных семинарах аспирантов и научных конференциях в город</w:t>
      </w:r>
      <w:r w:rsidR="00680A94">
        <w:rPr>
          <w:rFonts w:ascii="Times New Roman" w:hAnsi="Times New Roman" w:cs="Times New Roman"/>
          <w:sz w:val="24"/>
          <w:szCs w:val="24"/>
          <w:lang w:val="tg-Cyrl-TJ"/>
        </w:rPr>
        <w:t>ах</w:t>
      </w:r>
      <w:r w:rsidR="00680A94">
        <w:rPr>
          <w:rFonts w:ascii="Times New Roman" w:hAnsi="Times New Roman" w:cs="Times New Roman"/>
          <w:sz w:val="24"/>
          <w:szCs w:val="24"/>
        </w:rPr>
        <w:t xml:space="preserve"> Тегеране и</w:t>
      </w:r>
      <w:r w:rsidR="00680A94">
        <w:rPr>
          <w:rFonts w:ascii="Times New Roman" w:hAnsi="Times New Roman" w:cs="Times New Roman"/>
          <w:sz w:val="24"/>
          <w:szCs w:val="24"/>
          <w:lang w:val="tg-Cyrl-TJ"/>
        </w:rPr>
        <w:t xml:space="preserve"> </w:t>
      </w:r>
      <w:r w:rsidRPr="00001763">
        <w:rPr>
          <w:rFonts w:ascii="Times New Roman" w:hAnsi="Times New Roman" w:cs="Times New Roman"/>
          <w:sz w:val="24"/>
          <w:szCs w:val="24"/>
        </w:rPr>
        <w:t xml:space="preserve">Душанбе Республики Таджикистан, на научно-практической конференции АОТ и ТПУ. </w:t>
      </w:r>
    </w:p>
    <w:p w:rsidR="00FB7C5A"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b/>
          <w:sz w:val="24"/>
          <w:szCs w:val="24"/>
        </w:rPr>
        <w:t>Структура диссертации:</w:t>
      </w:r>
      <w:r w:rsidRPr="00001763">
        <w:rPr>
          <w:rFonts w:ascii="Times New Roman" w:hAnsi="Times New Roman" w:cs="Times New Roman"/>
          <w:sz w:val="24"/>
          <w:szCs w:val="24"/>
        </w:rPr>
        <w:t xml:space="preserve"> Работа состоит из введения, двух глав, девяти параграфов, заключения, списка литературы, приложения. Основное содержание работы изложено на 133 странице. В приложение включены отдельные исследовательские и научно-практичес</w:t>
      </w:r>
      <w:r w:rsidR="00985E3F">
        <w:rPr>
          <w:rFonts w:ascii="Times New Roman" w:hAnsi="Times New Roman" w:cs="Times New Roman"/>
          <w:sz w:val="24"/>
          <w:szCs w:val="24"/>
        </w:rPr>
        <w:t>к</w:t>
      </w:r>
      <w:r w:rsidRPr="00001763">
        <w:rPr>
          <w:rFonts w:ascii="Times New Roman" w:hAnsi="Times New Roman" w:cs="Times New Roman"/>
          <w:sz w:val="24"/>
          <w:szCs w:val="24"/>
        </w:rPr>
        <w:t xml:space="preserve">ие материалы. </w:t>
      </w:r>
    </w:p>
    <w:p w:rsidR="003E051C" w:rsidRPr="00985E3F" w:rsidRDefault="00985E3F" w:rsidP="00985E3F">
      <w:pPr>
        <w:spacing w:after="0" w:line="360" w:lineRule="auto"/>
        <w:ind w:left="57" w:right="57" w:firstLine="426"/>
        <w:jc w:val="both"/>
        <w:rPr>
          <w:rFonts w:ascii="Times New Roman" w:hAnsi="Times New Roman" w:cs="Times New Roman"/>
          <w:sz w:val="24"/>
          <w:szCs w:val="24"/>
          <w:lang w:val="tg-Cyrl-TJ"/>
        </w:rPr>
      </w:pPr>
      <w:r>
        <w:rPr>
          <w:rFonts w:ascii="Times New Roman" w:hAnsi="Times New Roman" w:cs="Times New Roman"/>
          <w:sz w:val="24"/>
          <w:szCs w:val="24"/>
        </w:rPr>
        <w:t xml:space="preserve">            </w:t>
      </w:r>
      <w:r w:rsidR="003E051C" w:rsidRPr="00001763">
        <w:rPr>
          <w:rFonts w:ascii="Times New Roman" w:hAnsi="Times New Roman" w:cs="Times New Roman"/>
          <w:b/>
          <w:sz w:val="24"/>
          <w:szCs w:val="24"/>
        </w:rPr>
        <w:t>11. ОСНОВНОЕ СОДЕРЖАНИЕ ДИССЕРТАЦИИ</w:t>
      </w:r>
    </w:p>
    <w:p w:rsidR="00D30307"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834A2" w:rsidRPr="00E834A2">
        <w:rPr>
          <w:rFonts w:ascii="Times New Roman" w:hAnsi="Times New Roman" w:cs="Times New Roman"/>
          <w:sz w:val="24"/>
          <w:szCs w:val="24"/>
        </w:rPr>
        <w:t>В</w:t>
      </w:r>
      <w:r>
        <w:rPr>
          <w:rFonts w:ascii="Times New Roman" w:hAnsi="Times New Roman" w:cs="Times New Roman"/>
          <w:sz w:val="24"/>
          <w:szCs w:val="24"/>
        </w:rPr>
        <w:t>о</w:t>
      </w:r>
      <w:r w:rsidR="00E834A2" w:rsidRPr="00E834A2">
        <w:rPr>
          <w:rFonts w:ascii="Times New Roman" w:hAnsi="Times New Roman" w:cs="Times New Roman"/>
          <w:sz w:val="24"/>
          <w:szCs w:val="24"/>
        </w:rPr>
        <w:t xml:space="preserve"> </w:t>
      </w:r>
      <w:r w:rsidR="00E834A2">
        <w:rPr>
          <w:rFonts w:ascii="Times New Roman" w:hAnsi="Times New Roman" w:cs="Times New Roman"/>
          <w:sz w:val="24"/>
          <w:szCs w:val="24"/>
        </w:rPr>
        <w:t>введени</w:t>
      </w:r>
      <w:r>
        <w:rPr>
          <w:rFonts w:ascii="Times New Roman" w:hAnsi="Times New Roman" w:cs="Times New Roman"/>
          <w:sz w:val="24"/>
          <w:szCs w:val="24"/>
        </w:rPr>
        <w:t>и</w:t>
      </w:r>
      <w:r w:rsidR="00E834A2">
        <w:rPr>
          <w:rFonts w:ascii="Times New Roman" w:hAnsi="Times New Roman" w:cs="Times New Roman"/>
          <w:sz w:val="24"/>
          <w:szCs w:val="24"/>
        </w:rPr>
        <w:t xml:space="preserve"> обосновывается актуальность темы исследования, </w:t>
      </w:r>
      <w:r w:rsidR="00AA1A1E">
        <w:rPr>
          <w:rFonts w:ascii="Times New Roman" w:hAnsi="Times New Roman" w:cs="Times New Roman"/>
          <w:sz w:val="24"/>
          <w:szCs w:val="24"/>
          <w:lang w:val="tg-Cyrl-TJ"/>
        </w:rPr>
        <w:t xml:space="preserve">определяются </w:t>
      </w:r>
      <w:r w:rsidR="00AA1A1E">
        <w:rPr>
          <w:rFonts w:ascii="Times New Roman" w:hAnsi="Times New Roman" w:cs="Times New Roman"/>
          <w:sz w:val="24"/>
          <w:szCs w:val="24"/>
        </w:rPr>
        <w:t>цел</w:t>
      </w:r>
      <w:r w:rsidR="00AA1A1E">
        <w:rPr>
          <w:rFonts w:ascii="Times New Roman" w:hAnsi="Times New Roman" w:cs="Times New Roman"/>
          <w:sz w:val="24"/>
          <w:szCs w:val="24"/>
          <w:lang w:val="tg-Cyrl-TJ"/>
        </w:rPr>
        <w:t xml:space="preserve">и и задачи, </w:t>
      </w:r>
      <w:r>
        <w:rPr>
          <w:rFonts w:ascii="Times New Roman" w:hAnsi="Times New Roman" w:cs="Times New Roman"/>
          <w:sz w:val="24"/>
          <w:szCs w:val="24"/>
        </w:rPr>
        <w:t>объ</w:t>
      </w:r>
      <w:r w:rsidR="00091683">
        <w:rPr>
          <w:rFonts w:ascii="Times New Roman" w:hAnsi="Times New Roman" w:cs="Times New Roman"/>
          <w:sz w:val="24"/>
          <w:szCs w:val="24"/>
        </w:rPr>
        <w:t>ект, предмет, гипотеза и задачи исследования, раскрывается</w:t>
      </w:r>
      <w:r w:rsidR="00E57A54">
        <w:rPr>
          <w:rFonts w:ascii="Times New Roman" w:hAnsi="Times New Roman" w:cs="Times New Roman"/>
          <w:sz w:val="24"/>
          <w:szCs w:val="24"/>
        </w:rPr>
        <w:t xml:space="preserve"> научная новизна, теоретическая</w:t>
      </w:r>
      <w:r w:rsidR="00E57A54">
        <w:rPr>
          <w:rFonts w:ascii="Times New Roman" w:hAnsi="Times New Roman" w:cs="Times New Roman"/>
          <w:sz w:val="24"/>
          <w:szCs w:val="24"/>
          <w:lang w:val="tg-Cyrl-TJ"/>
        </w:rPr>
        <w:t xml:space="preserve">, и </w:t>
      </w:r>
      <w:r w:rsidR="00091683">
        <w:rPr>
          <w:rFonts w:ascii="Times New Roman" w:hAnsi="Times New Roman" w:cs="Times New Roman"/>
          <w:sz w:val="24"/>
          <w:szCs w:val="24"/>
        </w:rPr>
        <w:t>практическая значимость, выделяются этапы исследования, формулируются осно</w:t>
      </w:r>
      <w:r>
        <w:rPr>
          <w:rFonts w:ascii="Times New Roman" w:hAnsi="Times New Roman" w:cs="Times New Roman"/>
          <w:sz w:val="24"/>
          <w:szCs w:val="24"/>
        </w:rPr>
        <w:t>в</w:t>
      </w:r>
      <w:r w:rsidR="00091683">
        <w:rPr>
          <w:rFonts w:ascii="Times New Roman" w:hAnsi="Times New Roman" w:cs="Times New Roman"/>
          <w:sz w:val="24"/>
          <w:szCs w:val="24"/>
        </w:rPr>
        <w:t>н</w:t>
      </w:r>
      <w:r>
        <w:rPr>
          <w:rFonts w:ascii="Times New Roman" w:hAnsi="Times New Roman" w:cs="Times New Roman"/>
          <w:sz w:val="24"/>
          <w:szCs w:val="24"/>
        </w:rPr>
        <w:t>ы</w:t>
      </w:r>
      <w:r w:rsidR="00091683">
        <w:rPr>
          <w:rFonts w:ascii="Times New Roman" w:hAnsi="Times New Roman" w:cs="Times New Roman"/>
          <w:sz w:val="24"/>
          <w:szCs w:val="24"/>
        </w:rPr>
        <w:t>е положения, выносимые на зашиту, представляются апробация и внедрение результатов исследования.</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 xml:space="preserve">Процесс формирования представлений о нравственности начался в середине первого тысячелетия до нашей эры в Древней Греции, Индии, Иране, республик </w:t>
      </w:r>
      <w:r w:rsidR="00FB7C5A" w:rsidRPr="00001763">
        <w:rPr>
          <w:rFonts w:ascii="Times New Roman" w:hAnsi="Times New Roman" w:cs="Times New Roman"/>
          <w:sz w:val="24"/>
          <w:szCs w:val="24"/>
        </w:rPr>
        <w:lastRenderedPageBreak/>
        <w:t xml:space="preserve">Центральной Азии и Китае. Проблемами нравственности, различными проблемами морали активно занимались Сократ (469-399 гг. до н.э.), Платон (428-348 гг. до н.э.), Аристотель (384-322 гг. до н.э.). Словом, в V веке до нашей эры исследования </w:t>
      </w:r>
      <w:r w:rsidR="00674913">
        <w:rPr>
          <w:rFonts w:ascii="Times New Roman" w:hAnsi="Times New Roman" w:cs="Times New Roman"/>
          <w:sz w:val="24"/>
          <w:szCs w:val="24"/>
          <w:lang w:val="tg-Cyrl-TJ"/>
        </w:rPr>
        <w:t>по</w:t>
      </w:r>
      <w:r w:rsidR="00FB7C5A" w:rsidRPr="00001763">
        <w:rPr>
          <w:rFonts w:ascii="Times New Roman" w:hAnsi="Times New Roman" w:cs="Times New Roman"/>
          <w:sz w:val="24"/>
          <w:szCs w:val="24"/>
        </w:rPr>
        <w:t>нравственно</w:t>
      </w:r>
      <w:r w:rsidR="00674913">
        <w:rPr>
          <w:rFonts w:ascii="Times New Roman" w:hAnsi="Times New Roman" w:cs="Times New Roman"/>
          <w:sz w:val="24"/>
          <w:szCs w:val="24"/>
          <w:lang w:val="tg-Cyrl-TJ"/>
        </w:rPr>
        <w:t>му</w:t>
      </w:r>
      <w:r w:rsidR="00FB7C5A" w:rsidRPr="00001763">
        <w:rPr>
          <w:rFonts w:ascii="Times New Roman" w:hAnsi="Times New Roman" w:cs="Times New Roman"/>
          <w:sz w:val="24"/>
          <w:szCs w:val="24"/>
        </w:rPr>
        <w:t xml:space="preserve"> </w:t>
      </w:r>
      <w:r w:rsidR="00674913">
        <w:rPr>
          <w:rFonts w:ascii="Times New Roman" w:hAnsi="Times New Roman" w:cs="Times New Roman"/>
          <w:sz w:val="24"/>
          <w:szCs w:val="24"/>
          <w:lang w:val="tg-Cyrl-TJ"/>
        </w:rPr>
        <w:t>воспитани</w:t>
      </w:r>
      <w:r w:rsidR="00674913">
        <w:rPr>
          <w:rFonts w:ascii="Times New Roman" w:hAnsi="Times New Roman" w:cs="Times New Roman"/>
          <w:sz w:val="24"/>
          <w:szCs w:val="24"/>
        </w:rPr>
        <w:t>ю</w:t>
      </w:r>
      <w:r w:rsidR="00674913">
        <w:rPr>
          <w:rFonts w:ascii="Times New Roman" w:hAnsi="Times New Roman" w:cs="Times New Roman"/>
          <w:sz w:val="24"/>
          <w:szCs w:val="24"/>
          <w:lang w:val="tg-Cyrl-TJ"/>
        </w:rPr>
        <w:t xml:space="preserve"> </w:t>
      </w:r>
      <w:r w:rsidR="00FB7C5A" w:rsidRPr="00001763">
        <w:rPr>
          <w:rFonts w:ascii="Times New Roman" w:hAnsi="Times New Roman" w:cs="Times New Roman"/>
          <w:sz w:val="24"/>
          <w:szCs w:val="24"/>
        </w:rPr>
        <w:t>занима</w:t>
      </w:r>
      <w:r w:rsidR="00674913">
        <w:rPr>
          <w:rFonts w:ascii="Times New Roman" w:hAnsi="Times New Roman" w:cs="Times New Roman"/>
          <w:sz w:val="24"/>
          <w:szCs w:val="24"/>
          <w:lang w:val="tg-Cyrl-TJ"/>
        </w:rPr>
        <w:t>ют</w:t>
      </w:r>
      <w:r w:rsidR="00FB7C5A" w:rsidRPr="00001763">
        <w:rPr>
          <w:rFonts w:ascii="Times New Roman" w:hAnsi="Times New Roman" w:cs="Times New Roman"/>
          <w:sz w:val="24"/>
          <w:szCs w:val="24"/>
        </w:rPr>
        <w:t xml:space="preserve"> важное место в духовной культуре. Разумеется, появление интереса к этим исследованиям было не случайно, а явилось следствием социально-экономического, духовного развития человечества. В предшествующий период на протяжении тысячелетий был накоплен первичный мыслительный материал, который закреплялся, главным образом, в устном народном творчестве мифах, сказках, религиозных представлениях первобытных людей. В народном фол</w:t>
      </w:r>
      <w:r>
        <w:rPr>
          <w:rFonts w:ascii="Times New Roman" w:hAnsi="Times New Roman" w:cs="Times New Roman"/>
          <w:sz w:val="24"/>
          <w:szCs w:val="24"/>
        </w:rPr>
        <w:t>ь</w:t>
      </w:r>
      <w:r w:rsidR="00FB7C5A" w:rsidRPr="00001763">
        <w:rPr>
          <w:rFonts w:ascii="Times New Roman" w:hAnsi="Times New Roman" w:cs="Times New Roman"/>
          <w:sz w:val="24"/>
          <w:szCs w:val="24"/>
        </w:rPr>
        <w:t>клоре, в пословицах и поговорках делались первые попытки как-то отразить, осмыслить отношения между людьми, отношения человека и п</w:t>
      </w:r>
      <w:r>
        <w:rPr>
          <w:rFonts w:ascii="Times New Roman" w:hAnsi="Times New Roman" w:cs="Times New Roman"/>
          <w:sz w:val="24"/>
          <w:szCs w:val="24"/>
        </w:rPr>
        <w:t>рироды, как-то представить место</w:t>
      </w:r>
      <w:r w:rsidR="00FB7C5A" w:rsidRPr="00001763">
        <w:rPr>
          <w:rFonts w:ascii="Times New Roman" w:hAnsi="Times New Roman" w:cs="Times New Roman"/>
          <w:sz w:val="24"/>
          <w:szCs w:val="24"/>
        </w:rPr>
        <w:t xml:space="preserve"> человека в мире. Далее</w:t>
      </w:r>
      <w:r w:rsidR="00674913">
        <w:rPr>
          <w:rFonts w:ascii="Times New Roman" w:hAnsi="Times New Roman" w:cs="Times New Roman"/>
          <w:sz w:val="24"/>
          <w:szCs w:val="24"/>
        </w:rPr>
        <w:t>, началу процесса способствовал</w:t>
      </w:r>
      <w:r w:rsidR="00674913">
        <w:rPr>
          <w:rFonts w:ascii="Times New Roman" w:hAnsi="Times New Roman" w:cs="Times New Roman"/>
          <w:sz w:val="24"/>
          <w:szCs w:val="24"/>
          <w:lang w:val="tg-Cyrl-TJ"/>
        </w:rPr>
        <w:t>и</w:t>
      </w:r>
      <w:r w:rsidR="00FB7C5A" w:rsidRPr="00001763">
        <w:rPr>
          <w:rFonts w:ascii="Times New Roman" w:hAnsi="Times New Roman" w:cs="Times New Roman"/>
          <w:sz w:val="24"/>
          <w:szCs w:val="24"/>
        </w:rPr>
        <w:t xml:space="preserve"> </w:t>
      </w:r>
      <w:r w:rsidR="00674913">
        <w:rPr>
          <w:rFonts w:ascii="Times New Roman" w:hAnsi="Times New Roman" w:cs="Times New Roman"/>
          <w:sz w:val="24"/>
          <w:szCs w:val="24"/>
          <w:lang w:val="tg-Cyrl-TJ"/>
        </w:rPr>
        <w:t>кренн</w:t>
      </w:r>
      <w:r w:rsidR="00674913" w:rsidRPr="00001763">
        <w:rPr>
          <w:rFonts w:ascii="Times New Roman" w:hAnsi="Times New Roman" w:cs="Times New Roman"/>
          <w:sz w:val="24"/>
          <w:szCs w:val="24"/>
        </w:rPr>
        <w:t>ы</w:t>
      </w:r>
      <w:r w:rsidR="00674913">
        <w:rPr>
          <w:rFonts w:ascii="Times New Roman" w:hAnsi="Times New Roman" w:cs="Times New Roman"/>
          <w:sz w:val="24"/>
          <w:szCs w:val="24"/>
          <w:lang w:val="tg-Cyrl-TJ"/>
        </w:rPr>
        <w:t>е изменения</w:t>
      </w:r>
      <w:r w:rsidR="00FB7C5A" w:rsidRPr="00001763">
        <w:rPr>
          <w:rFonts w:ascii="Times New Roman" w:hAnsi="Times New Roman" w:cs="Times New Roman"/>
          <w:sz w:val="24"/>
          <w:szCs w:val="24"/>
        </w:rPr>
        <w:t xml:space="preserve"> общественной жизни, которая происходила в середине первого тысячелетия до нашей эры. Все более укреплявшаяся государственная власть вытесняла родоплеменные отношения, старые традиции, обычаи. Возникала потребность в формировании новых ориентиров, идеалов, новых механизмов регулирования отношений между людьми.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Обращение к проблеме происхождения воспитания обусловлено логикой развития научн</w:t>
      </w:r>
      <w:r w:rsidR="00674913" w:rsidRPr="00001763">
        <w:rPr>
          <w:rFonts w:ascii="Times New Roman" w:hAnsi="Times New Roman" w:cs="Times New Roman"/>
          <w:sz w:val="24"/>
          <w:szCs w:val="24"/>
        </w:rPr>
        <w:t>ы</w:t>
      </w:r>
      <w:r w:rsidR="00674913">
        <w:rPr>
          <w:rFonts w:ascii="Times New Roman" w:hAnsi="Times New Roman" w:cs="Times New Roman"/>
          <w:sz w:val="24"/>
          <w:szCs w:val="24"/>
          <w:lang w:val="tg-Cyrl-TJ"/>
        </w:rPr>
        <w:t>х</w:t>
      </w:r>
      <w:r w:rsidR="00674913">
        <w:rPr>
          <w:rFonts w:ascii="Times New Roman" w:hAnsi="Times New Roman" w:cs="Times New Roman"/>
          <w:sz w:val="24"/>
          <w:szCs w:val="24"/>
        </w:rPr>
        <w:t xml:space="preserve"> знани</w:t>
      </w:r>
      <w:r w:rsidR="00674913">
        <w:rPr>
          <w:rFonts w:ascii="Times New Roman" w:hAnsi="Times New Roman" w:cs="Times New Roman"/>
          <w:sz w:val="24"/>
          <w:szCs w:val="24"/>
          <w:lang w:val="tg-Cyrl-TJ"/>
        </w:rPr>
        <w:t>й</w:t>
      </w:r>
      <w:r w:rsidRPr="00001763">
        <w:rPr>
          <w:rFonts w:ascii="Times New Roman" w:hAnsi="Times New Roman" w:cs="Times New Roman"/>
          <w:sz w:val="24"/>
          <w:szCs w:val="24"/>
        </w:rPr>
        <w:t xml:space="preserve"> и помогает представить себе и понять характер воспитания в условиях весьма отдаленных исторических реалий.</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Описание историко-культурных процессов, происходивших на ранних этапах истории человечества, основывается, прежде всего, на использовании данных археологии и этнографии, которые позволяют сопоставлять факты и явления материальной и духовной культуры различных народов на раннем этапе их развития. Принимая во внимание вышеизложенное краткое введение, мы коротко исследуем семью и подготовку девушек к семейному браку в доисламском Иране.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Существует множество свидетельств, доказывающих, что семья, по представлениям иранцев, была самым священным социальным институтом. Вероятно, такие выражения, как «хранить огонь семейного очага» (равшан нигах доштани мехвари хонавада), что означает «поддерживать семейной очаг», произошли от обычая хранить семейный очаг и не давать ему погаснуть.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Научные изыскания показывают, что семья был центральным ядром в структуре арийского социума и ее главой был отец семейства.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Муртаза Раванди в книге «Социальная история Ирана» пишет: «Хотя женщины составляли более половины населения Ирана того времени, мы не располагаем </w:t>
      </w:r>
      <w:r w:rsidRPr="00001763">
        <w:rPr>
          <w:rFonts w:ascii="Times New Roman" w:hAnsi="Times New Roman" w:cs="Times New Roman"/>
          <w:sz w:val="24"/>
          <w:szCs w:val="24"/>
        </w:rPr>
        <w:lastRenderedPageBreak/>
        <w:t xml:space="preserve">достаточной информацией об их общественно-экономической деятельности и рамках их возможностей».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Согласно документам и археологическим изысканиям, женщины и мужчины в сельской местности в то время вместе обрабатывали землю. Источники свидетельствуют, что в сельскохозяйственных и строительных работах были задействованы не только деревенские женщины и мужчины, но и дети (девочки и мальчики).</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В иранском эпосе, которому Абулкасим Фирдоуси придал стихотворную форму в ходе своего тридцатилетнего труда, семья описывается как самая устойчивая и мощная составляющая древнеиранской цивилизации. В целом в таких эпических произведениях семья состоит из отца, матери, дочерей, сыновей, слуг и рабынь. По прочтении эпических ривайатов (мифов) становится очевидно, что в структуре семьи женщин</w:t>
      </w:r>
      <w:r w:rsidR="002C3C8E">
        <w:rPr>
          <w:rFonts w:ascii="Times New Roman" w:hAnsi="Times New Roman" w:cs="Times New Roman"/>
          <w:sz w:val="24"/>
          <w:szCs w:val="24"/>
        </w:rPr>
        <w:t>а и до брака, и после него име</w:t>
      </w:r>
      <w:r w:rsidR="002C3C8E">
        <w:rPr>
          <w:rFonts w:ascii="Times New Roman" w:hAnsi="Times New Roman" w:cs="Times New Roman"/>
          <w:sz w:val="24"/>
          <w:szCs w:val="24"/>
          <w:lang w:val="tg-Cyrl-TJ"/>
        </w:rPr>
        <w:t>ла</w:t>
      </w:r>
      <w:r w:rsidR="002C3C8E">
        <w:rPr>
          <w:rFonts w:ascii="Times New Roman" w:hAnsi="Times New Roman" w:cs="Times New Roman"/>
          <w:sz w:val="24"/>
          <w:szCs w:val="24"/>
        </w:rPr>
        <w:t xml:space="preserve"> высокое положение и игра</w:t>
      </w:r>
      <w:r w:rsidR="002C3C8E">
        <w:rPr>
          <w:rFonts w:ascii="Times New Roman" w:hAnsi="Times New Roman" w:cs="Times New Roman"/>
          <w:sz w:val="24"/>
          <w:szCs w:val="24"/>
          <w:lang w:val="tg-Cyrl-TJ"/>
        </w:rPr>
        <w:t>ла</w:t>
      </w:r>
      <w:r w:rsidRPr="00001763">
        <w:rPr>
          <w:rFonts w:ascii="Times New Roman" w:hAnsi="Times New Roman" w:cs="Times New Roman"/>
          <w:sz w:val="24"/>
          <w:szCs w:val="24"/>
        </w:rPr>
        <w:t xml:space="preserve"> значительную роль. Конечно, такая точка зрения противоречит мнению Теодора Нельдеке, который пишет: «В „Шахнаме“ женщины не обладают значительным статусом».</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Это не означает, что мы считаем роль женщин одинаковой и однородной по всему тексту «Шахнаме», поскольку, анализируя содерж</w:t>
      </w:r>
      <w:r w:rsidR="002C3C8E">
        <w:rPr>
          <w:rFonts w:ascii="Times New Roman" w:hAnsi="Times New Roman" w:cs="Times New Roman"/>
          <w:sz w:val="24"/>
          <w:szCs w:val="24"/>
          <w:lang w:val="tg-Cyrl-TJ"/>
        </w:rPr>
        <w:t>ани</w:t>
      </w:r>
      <w:r w:rsidRPr="00001763">
        <w:rPr>
          <w:rFonts w:ascii="Times New Roman" w:hAnsi="Times New Roman" w:cs="Times New Roman"/>
          <w:sz w:val="24"/>
          <w:szCs w:val="24"/>
        </w:rPr>
        <w:t xml:space="preserve">е данного эпоса, мы осознаем, что положение женщины меняется в зависимости от каждого из разнообразных видов брачных союзов и состава семьи. Упомянутые в «Шахнаме» браки по большей части принадлежат к внеклановым и считаются экзогамными. Обычно отличительными чертами подобного вида браков являются путешествие мужчины, сопротивление семьи девушки жениху, а иногда и то, что жених остается в семье невесты. Такие браки также объединяет то, что невеста и жених не принадлежат к одной семье. Большинство женщин, упомянутых в Шахнаме и вышедших замуж за иранцев, чужестранки: так, например, жены сыновей Фаридуна — йеменки, Рудаба из Кабула, Фарангис, Манижа, Джарира, Тахмина и мать Сийавуша — туранки, Катайун, жена Гуштаспа — римлянка, а Судаба, порочащая своим поведением женщин-героинь Шах-нама, — дочь царя Хамаварана. Доктор Ваххаб Вали, указывая на некоторые браки в «Шахнаме», когда муж сразу же после свадьбы покидает жену и возвращается в свою страну, делает следующий вывод: «Большинство таких историй происходит между народами, у которых было заведено брать себе жен вне племени; это происходило накануне перехода от власти материнского рода (матриархата) к преобладанию отцовского (патриархату)». </w:t>
      </w:r>
      <w:r w:rsidRPr="00001763">
        <w:rPr>
          <w:rStyle w:val="a7"/>
          <w:rFonts w:ascii="Times New Roman" w:hAnsi="Times New Roman" w:cs="Times New Roman"/>
          <w:sz w:val="24"/>
          <w:szCs w:val="24"/>
        </w:rPr>
        <w:t xml:space="preserve">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С позиции социологии семьи и брака преобладающая форма брака в «Шахнаме» такова, что иранские богатыри выбирали для себя супругу вне племени, а иранские женщины выходили замуж внутри племени. Исходя из содержания «Шахнаме», получается, что иранки считали для себя брак с неиранцами большим грехом, и нет </w:t>
      </w:r>
      <w:r w:rsidRPr="00001763">
        <w:rPr>
          <w:rFonts w:ascii="Times New Roman" w:hAnsi="Times New Roman" w:cs="Times New Roman"/>
          <w:sz w:val="24"/>
          <w:szCs w:val="24"/>
        </w:rPr>
        <w:lastRenderedPageBreak/>
        <w:t xml:space="preserve">ничего удивительного в том, что это породило некую реакцию по отношению к бракам иранок с греками в селевкидский период. Основным условием выбора супруги объявлялось согласие и желание девушки, однако и согласие ее отца также было </w:t>
      </w:r>
      <w:r w:rsidR="002C3C8E">
        <w:rPr>
          <w:rFonts w:ascii="Times New Roman" w:hAnsi="Times New Roman" w:cs="Times New Roman"/>
          <w:sz w:val="24"/>
          <w:szCs w:val="24"/>
          <w:lang w:val="tg-Cyrl-TJ"/>
        </w:rPr>
        <w:t>необходим</w:t>
      </w:r>
      <w:r w:rsidRPr="00001763">
        <w:rPr>
          <w:rFonts w:ascii="Times New Roman" w:hAnsi="Times New Roman" w:cs="Times New Roman"/>
          <w:sz w:val="24"/>
          <w:szCs w:val="24"/>
        </w:rPr>
        <w:t>о. Из дастанов «Шахнаме» следует, что система родства тяготела к родству по отцовской линии, и в некоторых случаях мы даже сталкиваемся с женитьбой на нескольких сестрах. Например, Фаридун после победы над Заххаком получает его жен, дочерей Джамшида, и женится на них, в результате его союза с двумя сестрами на свет рождается трое сыновей: Салм и Тур от Шахрназ и Ирадж от Арнаваз.</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В индийском эпосе Махабхарата мы читаем, что Шакунтала способом гандхарва становится женой раджи по имени Душьянта, (64, 23)  и ее отец не противится этому тайному браку. В «Шахнаме» женитьба Рустама и Тахмины происходит таким же образом: «Дочь царя Самангана желает Рустама, тайком приходит в спальню богатыря и наедине вступает в связь с желанным ей мужчиной без участия отца или жреца» (18, 223)</w:t>
      </w:r>
      <w:r w:rsidR="00FB7C5A" w:rsidRPr="00001763">
        <w:rPr>
          <w:rStyle w:val="a7"/>
          <w:rFonts w:ascii="Times New Roman" w:hAnsi="Times New Roman" w:cs="Times New Roman"/>
          <w:sz w:val="24"/>
          <w:szCs w:val="24"/>
        </w:rPr>
        <w:t>.</w:t>
      </w:r>
      <w:r w:rsidR="00FB7C5A" w:rsidRPr="00001763">
        <w:rPr>
          <w:rFonts w:ascii="Times New Roman" w:hAnsi="Times New Roman" w:cs="Times New Roman"/>
          <w:sz w:val="24"/>
          <w:szCs w:val="24"/>
        </w:rPr>
        <w:t xml:space="preserve"> Упоминание этого эпизода необходимо в связи с тем, что данный способ вступления в брак присущ касте воинов, а в ривайатах (эпосах) «Шахнаме» оба — и Рустам, и Тахмина также происходят из богатырских родов.</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 xml:space="preserve">Важность создания семьи в исламе настолько очевидна, что нет необходимости это доказывать. С точки зрения ислама семья считается столпом и основой общества и существование здорового и достойного социума без реформы семьи невозможно. Достаточно упомянуть слова милостивейшего Пророка (да благословит его Аллах и приветствует!) о значении семьи: «Большинство людей, которые попадут в огонь в день Страшного суда — те, кто отказался от брака и создания семьи». Или же еще он произнес: «Худшие из ваших мертвецов — холостяки».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В исламе, согласно различным айатам и ривайатам, в результате брака человек обретает благодать и почет и освобождается от страдания, не погрязает в низменном и избавляется от дьявольских искушений.</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Уважаемый Пророк ислама (да благословит его Аллах и приветствует!) говорит: «Все, кто вступил</w:t>
      </w:r>
      <w:r w:rsidR="002C3C8E">
        <w:rPr>
          <w:rFonts w:ascii="Times New Roman" w:hAnsi="Times New Roman" w:cs="Times New Roman"/>
          <w:sz w:val="24"/>
          <w:szCs w:val="24"/>
          <w:lang w:val="tg-Cyrl-TJ"/>
        </w:rPr>
        <w:t>и</w:t>
      </w:r>
      <w:r w:rsidR="00FB7C5A" w:rsidRPr="00001763">
        <w:rPr>
          <w:rFonts w:ascii="Times New Roman" w:hAnsi="Times New Roman" w:cs="Times New Roman"/>
          <w:sz w:val="24"/>
          <w:szCs w:val="24"/>
        </w:rPr>
        <w:t xml:space="preserve"> в брак, приобрел</w:t>
      </w:r>
      <w:r w:rsidR="002C3C8E">
        <w:rPr>
          <w:rFonts w:ascii="Times New Roman" w:hAnsi="Times New Roman" w:cs="Times New Roman"/>
          <w:sz w:val="24"/>
          <w:szCs w:val="24"/>
          <w:lang w:val="tg-Cyrl-TJ"/>
        </w:rPr>
        <w:t>и</w:t>
      </w:r>
      <w:r w:rsidR="00FB7C5A" w:rsidRPr="00001763">
        <w:rPr>
          <w:rFonts w:ascii="Times New Roman" w:hAnsi="Times New Roman" w:cs="Times New Roman"/>
          <w:sz w:val="24"/>
          <w:szCs w:val="24"/>
        </w:rPr>
        <w:t xml:space="preserve"> половину веры и счастья». Или же в Священном Коране говорится: «Соединяйте браком сыновей и дочерей, и если они бедны, Аллах щедростью своей сделает так, чтобы они не нуждались».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Необходимо также сказать о том, что ислам не породил многоженства: оно существовало задолго до его появления среди древних арабов, иранцев и евреев. Напротив, следует отметить, что ислам ограничил эту старинную традицию и запретил мужчине иметь более четырех законных постоянных жен одновременно, а также оговорил условия этого.</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7C5A" w:rsidRPr="00001763">
        <w:rPr>
          <w:rFonts w:ascii="Times New Roman" w:hAnsi="Times New Roman" w:cs="Times New Roman"/>
          <w:sz w:val="24"/>
          <w:szCs w:val="24"/>
        </w:rPr>
        <w:t xml:space="preserve">Пророк ислама (да благословит его Аллах и приветствует!) говорит: «Тот, кто имеет две жены, и не будет проявлять справедливости к ним в имущественных правах и общении, в день Страшного суда будет закован в кандалы и цепи, и его отволокут в ад»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В то же время ислам отменил множество древних форм брака, распространенных у арабов еще к начале VIII в. н. э. (I в. х.), таких как патриархальный брак и полиандрия.</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Ислам признает женщину независимым владельцем своего имущества и собственности и не дает никакого права отцу, мужу, сыну или брату вмешиваться в ее имущественные дела. Женщина независима и свободна во всех юридических сделках, например договорах (‘укуд) и односторонних актах (ика‘ат), и имеет полное право завещать свое имущество и может сделать это любым способом, каким захочет, соблюдая ограничения и установления шариата.</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Не существует никаких документов, четко освещающих пределы свободы и описывающих социальное положение женщин в Иране того времени, однако, и в наши дни, социально-экономическое положение женщин во всех мусульманских странах неодинаков</w:t>
      </w:r>
      <w:r w:rsidR="003B2BCE" w:rsidRPr="00001763">
        <w:rPr>
          <w:rFonts w:ascii="Times New Roman" w:hAnsi="Times New Roman" w:cs="Times New Roman"/>
          <w:sz w:val="24"/>
          <w:szCs w:val="24"/>
        </w:rPr>
        <w:t>ы</w:t>
      </w:r>
      <w:r w:rsidR="00FB7C5A" w:rsidRPr="00001763">
        <w:rPr>
          <w:rFonts w:ascii="Times New Roman" w:hAnsi="Times New Roman" w:cs="Times New Roman"/>
          <w:sz w:val="24"/>
          <w:szCs w:val="24"/>
        </w:rPr>
        <w:t xml:space="preserve">, и в прошлом в разных </w:t>
      </w:r>
      <w:r w:rsidR="003B2BCE">
        <w:rPr>
          <w:rFonts w:ascii="Times New Roman" w:hAnsi="Times New Roman" w:cs="Times New Roman"/>
          <w:sz w:val="24"/>
          <w:szCs w:val="24"/>
          <w:lang w:val="tg-Cyrl-TJ"/>
        </w:rPr>
        <w:t>регионах</w:t>
      </w:r>
      <w:r w:rsidR="00FB7C5A" w:rsidRPr="00001763">
        <w:rPr>
          <w:rFonts w:ascii="Times New Roman" w:hAnsi="Times New Roman" w:cs="Times New Roman"/>
          <w:sz w:val="24"/>
          <w:szCs w:val="24"/>
        </w:rPr>
        <w:t xml:space="preserve"> существовали подобные различия, происходившие от их местонахождения (‘урфа) местных обычаев и традиций. </w:t>
      </w:r>
    </w:p>
    <w:p w:rsidR="00FB7C5A" w:rsidRPr="00001763" w:rsidRDefault="00985E3F"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B7C5A" w:rsidRPr="00001763">
        <w:rPr>
          <w:rFonts w:ascii="Times New Roman" w:hAnsi="Times New Roman" w:cs="Times New Roman"/>
          <w:sz w:val="24"/>
          <w:szCs w:val="24"/>
        </w:rPr>
        <w:t>Еще один вид брака в первые столетия распространения ислама осуществлялся путем похищения супруги. Естественно, он был более распространен в тех регионах, где население в основной массе все еще оставалось приверженцем зороастризма. Так, например, в Табаристане похищение женщин было в обычае еще долгое время. Это продолжалось и после прихода в Иран тюркских народов, но не в традиционной форме, а как настоящее насилие, несмотря на то, что в то же самое время посягательство правителя на женщин, девушек или служанок из подданных расценивалось как своего рода преступление и осуждалось. Конечно же, женитьба посредством похищения в ее традиционном виде принимала разные формы в зависимости от культуры регионов. Одну из ее древнейших форм мы снова видим в Дейлеме. Здесь наблюдалось добровольное и вошедшее в традицию похищение женщин на еженедельных состязаниях по борьбе, проводившихся каждую пятницу. Согласно Мукаддаси, в ходе этих соревнований каждому победителю разрешалось выбрать понравившуюся ему девушку и, получив путем демонстрации своих способностей согласие ее отца, жениться на ней. Также следует упомянуть, что, согласно существовавшим традициям, любой предварительный контакт между девушкой и юношей мог иметь для них смертельные последствия. По дошедшим до нас с</w:t>
      </w:r>
      <w:r w:rsidR="003B2BCE">
        <w:rPr>
          <w:rFonts w:ascii="Times New Roman" w:hAnsi="Times New Roman" w:cs="Times New Roman"/>
          <w:sz w:val="24"/>
          <w:szCs w:val="24"/>
          <w:lang w:val="tg-Cyrl-TJ"/>
        </w:rPr>
        <w:t>вед</w:t>
      </w:r>
      <w:r w:rsidR="00FB7C5A" w:rsidRPr="00001763">
        <w:rPr>
          <w:rFonts w:ascii="Times New Roman" w:hAnsi="Times New Roman" w:cs="Times New Roman"/>
          <w:sz w:val="24"/>
          <w:szCs w:val="24"/>
        </w:rPr>
        <w:t xml:space="preserve">ениям, в этой стране женщинам разрешалось покидать жилище только ночью и, естественно, в хиджабе. В повседневной жизни у дейлемитов особое значение и функции имело происхождение семьи лишь по отцовской </w:t>
      </w:r>
      <w:r w:rsidR="00FB7C5A" w:rsidRPr="00001763">
        <w:rPr>
          <w:rFonts w:ascii="Times New Roman" w:hAnsi="Times New Roman" w:cs="Times New Roman"/>
          <w:sz w:val="24"/>
          <w:szCs w:val="24"/>
        </w:rPr>
        <w:lastRenderedPageBreak/>
        <w:t xml:space="preserve">линии. В этом регионе были сильно развиты и социальные связи между семьями одного ранга, и предпочтение отдавалось родственным бракам.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«Подготовка старшеклассни</w:t>
      </w:r>
      <w:r w:rsidR="003B2BCE" w:rsidRPr="00001763">
        <w:rPr>
          <w:rFonts w:ascii="Times New Roman" w:hAnsi="Times New Roman" w:cs="Times New Roman"/>
          <w:sz w:val="24"/>
          <w:szCs w:val="24"/>
        </w:rPr>
        <w:t>ц</w:t>
      </w:r>
      <w:r w:rsidRPr="00001763">
        <w:rPr>
          <w:rFonts w:ascii="Times New Roman" w:hAnsi="Times New Roman" w:cs="Times New Roman"/>
          <w:sz w:val="24"/>
          <w:szCs w:val="24"/>
        </w:rPr>
        <w:t xml:space="preserve"> к семейной жизни - это комплекс морально-педагогических воздействий, оказываемых школой, семьей и общественностью с целью формирования у учащихся морального сознания, развития соответствующих чувств, выработки нравственных убеждений, свойств характера, навыков и привычек, связанных с готовностью к браку и семейной жизни, а также руководство их самоподготовкой в этом направлении».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 современном Иране, особенно в последние годы, предпринимаются шаги по предоставлению прав женщинам и девушкам, обеспечению уважения к их гуманитарному статусу, признанию социальных прав и активизации их деятельности в обществе, проводятся многочисленные дискуссии о более широком разъяснении гражданско-политических прав женщин и девушек.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В иранских школах</w:t>
      </w:r>
      <w:r w:rsidR="003B2BCE">
        <w:rPr>
          <w:rFonts w:ascii="Times New Roman" w:hAnsi="Times New Roman" w:cs="Times New Roman"/>
          <w:sz w:val="24"/>
          <w:szCs w:val="24"/>
          <w:lang w:val="tg-Cyrl-TJ"/>
        </w:rPr>
        <w:t>,</w:t>
      </w:r>
      <w:r w:rsidRPr="00001763">
        <w:rPr>
          <w:rFonts w:ascii="Times New Roman" w:hAnsi="Times New Roman" w:cs="Times New Roman"/>
          <w:sz w:val="24"/>
          <w:szCs w:val="24"/>
        </w:rPr>
        <w:t xml:space="preserve"> согласно требованиям Стандарта</w:t>
      </w:r>
      <w:r w:rsidR="003B2BCE">
        <w:rPr>
          <w:rFonts w:ascii="Times New Roman" w:hAnsi="Times New Roman" w:cs="Times New Roman"/>
          <w:sz w:val="24"/>
          <w:szCs w:val="24"/>
          <w:lang w:val="tg-Cyrl-TJ"/>
        </w:rPr>
        <w:t>,</w:t>
      </w:r>
      <w:r w:rsidRPr="00001763">
        <w:rPr>
          <w:rFonts w:ascii="Times New Roman" w:hAnsi="Times New Roman" w:cs="Times New Roman"/>
          <w:sz w:val="24"/>
          <w:szCs w:val="24"/>
        </w:rPr>
        <w:t xml:space="preserve"> в структуре основной образовательной программы в дополнении к фундаментальному ядру содержания образования, базисному учебному плану, примерным программам по отдельным учебным предметам и другим разделам предусматривается концепция духовно-нравственного воспитания школьников и примерная программа воспитания и социализации обучающихся.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Концепция и примерная программа </w:t>
      </w:r>
      <w:r w:rsidR="003B2BCE">
        <w:rPr>
          <w:rFonts w:ascii="Times New Roman" w:hAnsi="Times New Roman" w:cs="Times New Roman"/>
          <w:sz w:val="24"/>
          <w:szCs w:val="24"/>
          <w:lang w:val="tg-Cyrl-TJ"/>
        </w:rPr>
        <w:t xml:space="preserve">нравственного воспитания учашихся </w:t>
      </w:r>
      <w:r w:rsidRPr="00001763">
        <w:rPr>
          <w:rFonts w:ascii="Times New Roman" w:hAnsi="Times New Roman" w:cs="Times New Roman"/>
          <w:sz w:val="24"/>
          <w:szCs w:val="24"/>
        </w:rPr>
        <w:t xml:space="preserve">задают основные характеристики организации воспитательного процесса в современной иранской школе. В концепции духовно-нравственного воспитания формулируются цели и задачи воспитания и социализации обучающихся, раскрывается система базовых национальных ценностей, </w:t>
      </w:r>
      <w:r w:rsidR="00EA4046">
        <w:rPr>
          <w:rFonts w:ascii="Times New Roman" w:hAnsi="Times New Roman" w:cs="Times New Roman"/>
          <w:sz w:val="24"/>
          <w:szCs w:val="24"/>
          <w:lang w:val="tg-Cyrl-TJ"/>
        </w:rPr>
        <w:t>составляю</w:t>
      </w:r>
      <w:r w:rsidRPr="00001763">
        <w:rPr>
          <w:rFonts w:ascii="Times New Roman" w:hAnsi="Times New Roman" w:cs="Times New Roman"/>
          <w:sz w:val="24"/>
          <w:szCs w:val="24"/>
        </w:rPr>
        <w:t>щ</w:t>
      </w:r>
      <w:r w:rsidR="00EA4046">
        <w:rPr>
          <w:rFonts w:ascii="Times New Roman" w:hAnsi="Times New Roman" w:cs="Times New Roman"/>
          <w:sz w:val="24"/>
          <w:szCs w:val="24"/>
          <w:lang w:val="tg-Cyrl-TJ"/>
        </w:rPr>
        <w:t>их</w:t>
      </w:r>
      <w:r w:rsidRPr="00001763">
        <w:rPr>
          <w:rFonts w:ascii="Times New Roman" w:hAnsi="Times New Roman" w:cs="Times New Roman"/>
          <w:sz w:val="24"/>
          <w:szCs w:val="24"/>
        </w:rPr>
        <w:t xml:space="preserve"> в основ</w:t>
      </w:r>
      <w:r w:rsidR="00EA4046">
        <w:rPr>
          <w:rFonts w:ascii="Times New Roman" w:hAnsi="Times New Roman" w:cs="Times New Roman"/>
          <w:sz w:val="24"/>
          <w:szCs w:val="24"/>
          <w:lang w:val="tg-Cyrl-TJ"/>
        </w:rPr>
        <w:t>у</w:t>
      </w:r>
      <w:r w:rsidRPr="00001763">
        <w:rPr>
          <w:rFonts w:ascii="Times New Roman" w:hAnsi="Times New Roman" w:cs="Times New Roman"/>
          <w:sz w:val="24"/>
          <w:szCs w:val="24"/>
        </w:rPr>
        <w:t xml:space="preserve"> учебно-воспитательного процесса, определяются основные формы и методы духовно-нравственного развития гражданина Ирана в процессе урочной, внеурочной и внешкольной деятельности, в партнерских отношениях с семьей, институтах гражданского общества, концессиями.</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Примерная программа воспитания и социализации учащихся разрабатывается на основе концепции духовно-нравственного воспитания иранских школьников. Она является концептуальной и методической основой для разработки образовательным учреждением собственной программы воспитания и социализации школьников с учетом культурно-исторических, этнических, социально-экономических, демографических, религиозных и иных особенностей региона, запросов обучающихся и их родителей, регионального сообщества.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lastRenderedPageBreak/>
        <w:t xml:space="preserve">В основе организации учебно-воспитательного процесса лежит национальный воспитательный идеал, понимаемый как высшая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В определении современного национального воспитательного идеала необходимо опираться на отечественные традиции и сохранять преемственность по отношению к воспитательным идеалам предшествующих эпох. Иранская школа призвана к воспитанию личности свободной, творческой, инициативной, саморазвивающейся. Личность делает возможным социальный и экономический прогресс. Вместе с тем, личностью человек становиться только в обществе. Поэтому необходимо говорить не об абстрактном личностно</w:t>
      </w:r>
      <w:r w:rsidR="00EA4046">
        <w:rPr>
          <w:rFonts w:ascii="Times New Roman" w:hAnsi="Times New Roman" w:cs="Times New Roman"/>
          <w:sz w:val="24"/>
          <w:szCs w:val="24"/>
          <w:lang w:val="tg-Cyrl-TJ"/>
        </w:rPr>
        <w:t xml:space="preserve"> - </w:t>
      </w:r>
      <w:r w:rsidRPr="00001763">
        <w:rPr>
          <w:rFonts w:ascii="Times New Roman" w:hAnsi="Times New Roman" w:cs="Times New Roman"/>
          <w:sz w:val="24"/>
          <w:szCs w:val="24"/>
        </w:rPr>
        <w:t>ориентированном воспитании вне времени, культуры и общества, а о воспитании личности гражданина Ирана. В этом плане современный гуманистический идеал актуализирует такие качества личности, как патриотизм, гражданственность, служение От</w:t>
      </w:r>
      <w:r w:rsidR="00EA4046">
        <w:rPr>
          <w:rFonts w:ascii="Times New Roman" w:hAnsi="Times New Roman" w:cs="Times New Roman"/>
          <w:sz w:val="24"/>
          <w:szCs w:val="24"/>
        </w:rPr>
        <w:t>ечеству, приверженность традици</w:t>
      </w:r>
      <w:r w:rsidR="00EA4046">
        <w:rPr>
          <w:rFonts w:ascii="Times New Roman" w:hAnsi="Times New Roman" w:cs="Times New Roman"/>
          <w:sz w:val="24"/>
          <w:szCs w:val="24"/>
          <w:lang w:val="tg-Cyrl-TJ"/>
        </w:rPr>
        <w:t>ям</w:t>
      </w:r>
      <w:r w:rsidRPr="00001763">
        <w:rPr>
          <w:rFonts w:ascii="Times New Roman" w:hAnsi="Times New Roman" w:cs="Times New Roman"/>
          <w:sz w:val="24"/>
          <w:szCs w:val="24"/>
        </w:rPr>
        <w:t xml:space="preserve">.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 условиях, когда государство и общество стоят перед необходимостью модернизировать страну, большое социальное и политическое значение приобретают солидарная устремленность в будущее, нацеленность на достижение качественно нового общественного состояния, наполненность личной жизни социальными смыслами. Устремленность в будущее должна исходить из глубокой приверженности национальным духовным, культурным, историческим традициям, из нашего героического прошлого. Патриотическая, творческая, созидательная личность должна не только любить Иран, но по гражданскому долгу и по совести нести ответственность за свое Отечество перед современниками, памятью предков и жизнью потомков.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Современный национальный воспитательный идеал — высоконравственный, творческий, компетентный гражданин Ирана,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иранского народа. Воспитательный идеал является компонентом и, одновременно, универсальной педагогической технологией решения важнейшей национальной задачи преумножения иранского народа в численности, повышения качества его жизни, труда и творчества, укрепления духовности и нравственности, гражданской солидарности и государственности, развития образования, науки и культуры.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Духовно-нравственное воспитание гражданина Ирана — это начало и результат, смысл и основной ресурс социального и экономического прогресса общества. </w:t>
      </w:r>
      <w:r w:rsidRPr="00001763">
        <w:rPr>
          <w:rFonts w:ascii="Times New Roman" w:hAnsi="Times New Roman" w:cs="Times New Roman"/>
          <w:sz w:val="24"/>
          <w:szCs w:val="24"/>
        </w:rPr>
        <w:lastRenderedPageBreak/>
        <w:t xml:space="preserve">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 Таким образом, воспитание гражданина и модернизация Ирана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 сфере личностного развития духовно-нравственное воспитание должно обеспечить: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готовность и способность учащихся к духовному развитию, реализации творческого потенциала в предметно-продуктивной, социальной и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-укрепление нравственности — основанной на свободе</w:t>
      </w:r>
      <w:r w:rsidR="00EA4046">
        <w:rPr>
          <w:rFonts w:ascii="Times New Roman" w:hAnsi="Times New Roman" w:cs="Times New Roman"/>
          <w:sz w:val="24"/>
          <w:szCs w:val="24"/>
          <w:lang w:val="tg-Cyrl-TJ"/>
        </w:rPr>
        <w:t>,</w:t>
      </w:r>
      <w:r w:rsidRPr="00001763">
        <w:rPr>
          <w:rFonts w:ascii="Times New Roman" w:hAnsi="Times New Roman" w:cs="Times New Roman"/>
          <w:sz w:val="24"/>
          <w:szCs w:val="24"/>
        </w:rPr>
        <w:t xml:space="preserve"> воле и духовных отечественных традициях внутренней установки личности школьника поступать согласно своей совести;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-формирование морали — осознанной обучающимся необходимости определенного поведения, основанного на принятых в обществе представлениях о добре и зле, должном и недопустимом;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-развитие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-принятие обучающимся базовых общенациональных ценностей, национальных духовных традиций;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-позитивную нравственную самооценку и самоуважение;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-готовность и способность открыто выражать и отстаивать свои нравственно – моральные взгляди;</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оправданную позицию, проявлять критичность к собственным намерениям, мыслям и поступкам;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lastRenderedPageBreak/>
        <w:t>-способность к самостоятельным поступкам и действиям, совершаемы</w:t>
      </w:r>
      <w:r w:rsidR="00EA4046">
        <w:rPr>
          <w:rFonts w:ascii="Times New Roman" w:hAnsi="Times New Roman" w:cs="Times New Roman"/>
          <w:sz w:val="24"/>
          <w:szCs w:val="24"/>
          <w:lang w:val="tg-Cyrl-TJ"/>
        </w:rPr>
        <w:t>хъ</w:t>
      </w:r>
      <w:r w:rsidRPr="00001763">
        <w:rPr>
          <w:rFonts w:ascii="Times New Roman" w:hAnsi="Times New Roman" w:cs="Times New Roman"/>
          <w:sz w:val="24"/>
          <w:szCs w:val="24"/>
        </w:rPr>
        <w:t xml:space="preserve"> на основе морального выбора, принятию ответственности за их результаты, целеустремленность и настойчивость в достижении результата;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-трудолюбие, жизненный оптимизм, способность к преодолению трудностей; осознание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противодействовать им в пределах своих возможностей;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будущими поколениями; укрепление веры в Иране.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 сфере общественных отношений духовно-нравственное развитие должно обеспечить: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-сформированность идентичности гражданина Ирана на основе принятия учащимися национальных духовных традиций, базовых национальных ценностей, нравственных приоритетов и моральных норм;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-готовность граждан солидарно противостоять глобальным вызовам современной эпохи;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-развитие патриотизма и гражданской солидарности;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-укрепление целостности иранского народа, поддержание межэтнического мира и согласия;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-повышение роли институтов гражданского общества, традиционных иранских религиозных организаций в воспитании и социализации детей и молодежи;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-укрепление доверия к другим людям, институтам гражданского общества;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-сформированность отношения к семье как к основе иранского общества;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-приобщение к ценностям и традициям иранской семьи;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-бережное отношение к жизни человека, продолжение рода;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-законопослушание и сознательно поддерживаемый гражданами правопорядок;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-преемственность (духовную, культурную, социальную) поколений.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Интеграция воспитательных усилий семьи и школы имеет большое значение для духовно-нравственного развития школьника. Процессы школьного и семейного воспитания необходимо педагогически обосновать. Каждая воспитательная педпрограмма содержит систему творческих заданий, выполнить которые ребенок может только со своими родителями.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lastRenderedPageBreak/>
        <w:t xml:space="preserve">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Приобщение к культурологическим и историческим основам Ислама и ее законы рассматривается как важный компонент программ воспитания и социализации школьников. В содержание гуманитарных учебных дисциплин отдельными разделами могут быть включены сюжеты о роли Ислама и законов Шариата в развитии Ирана, раскрыто значение других традиционных религиозных организаций, конфессий в формировании единого иранского народа, основ его культуры, повседневной жизни, авторитета в мире.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Все компоненты воспитательного пространства образовательного учреждения призваны обеспечивать достижение единой цели — духовно-нравственное развитие личности гражданина Ирана. Полнота духовно-нравственного воспитания, развития личности иранских школьников достигается во взаимодействии образовательного учреждения с традиционными религиозными организациями и институтами гражданского общества. </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Школа и традиционные иранские религиозные организации совместно с другими общественными организациями: ветеранскими, национально-культурными, экологическими и др., а также учреждениями дополнительного образования, культуры и спорта призваны создавать единое пространство духовно-нравственного развития гражданина Ирана. Образовательное учреждение взаимодействует с традиционными религиозными и иными общественными организациями в целях реализации собственных Целевых программ. Организационной основой такого взаимодействия могут выступать центры духовно-нравственного воспитания, учреждения дополнительного образования или иные организации, координирующие работу школ, религиозных и общественных организаций в пределах своей территории. </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 xml:space="preserve">Таким образом, учитывая вышеуказанные примеры духовно-нравственного развития иранского школьника, и особенно девушек, можно сделат выводь, что развитие человека — это процесс становления и формирования его личности под влиянием внешних и внутренних, управляемых и неуправляемых факторов. Развитие представляет собой процесс физического, умственного и нравственного роста человека и охватывает все количественные и качественные изменения врожденных и приобретенных свойств. Развитие человека как процесс физического, умственного и нравственного созревания, по существу, означает превращение ребенка, биологического индивида, обладающего </w:t>
      </w:r>
      <w:r w:rsidRPr="00001763">
        <w:rPr>
          <w:rFonts w:ascii="Times New Roman" w:hAnsi="Times New Roman" w:cs="Times New Roman"/>
          <w:color w:val="000000"/>
          <w:sz w:val="24"/>
          <w:szCs w:val="24"/>
        </w:rPr>
        <w:lastRenderedPageBreak/>
        <w:t>задатками человека как представителя биологического рода, в человека как личность, члена человеческого общества.</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Иран относится к территории с традиционно высокой рождаемостью и ранними браками, где внутрисемейные ограничения рождаемости не практикуются. Репродуктивный период, как в прошлом, так и в настоящее время у большей части семей, особенно в сельской местности, растягивается на весь жизненный цикл семьи. Современные демографические исследования, посвящённые планированию семьи, позволили выявить, что в Иране у некоторых групп женщин сохраняется ориентация на многодетную семью, ибо среди них стойко ещё сохраняются традиции большой семьи.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 xml:space="preserve">У иранского народа семейно-бытовые и брачно-семейные отношения складывались веками и передавались из поколения в поколение. Многие из них продолжают существовать и в современных семейных отношениях страны. Отсюда вытекает необходимость: </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 xml:space="preserve">- во-первых, использовать веками накопленный народом положительный опыт в нравственном воспитании нового поколения, пополнять его новым современным содержанием, обобщать и развивать его формы; </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vertAlign w:val="superscript"/>
        </w:rPr>
      </w:pPr>
      <w:r w:rsidRPr="00001763">
        <w:rPr>
          <w:rFonts w:ascii="Times New Roman" w:hAnsi="Times New Roman" w:cs="Times New Roman"/>
          <w:color w:val="000000"/>
          <w:sz w:val="24"/>
          <w:szCs w:val="24"/>
        </w:rPr>
        <w:t xml:space="preserve">- во-вторых, решительно искоренять всё то, что отжило свой век и является помехой в нравственном воспитании, подготовке подрастающего поколения к семейной жизни и дружной современной семьи. </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 xml:space="preserve">Определение духовно-нравственного воспитания как ключевой задачи современного образования существенно меняет наше, сложившее в последние годы представление, представление о школе как учреждение, где можно получить образовательные услуги, новую информацию, а затем и аттестат об образовании. Школу необходимо рассматривать как важнейший социальный институт, который во взаимодействии с другими субъектами социализации создает необходимые условия для духовно-нравственного, интеллектуального, социального, эстетического и в целом — человеческого развития обучающегося. Обучение — только один из компонентов личностного развития. </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ab/>
        <w:t xml:space="preserve">С этой точки зрения иранская школа должны стать важнейшим, структурообразующим компонентом общенационального пространства духовно-нравственного развития личности школьников Ирана, средоточием не только интеллектуальной, но также гражданской, духовной, культурной жизни школьника. Учитывая светский характер образования в разных школах, ценности традиционных исламских религий присваиваются школьниками в виде системных культурологических представлений о религиозных ценностях. </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lastRenderedPageBreak/>
        <w:tab/>
        <w:t xml:space="preserve">Готовность к семейной жизни - важнейший показатель социальной зрелости и психического здоровья молодежи. Отсутствие этой готовности у человека - источник его личностной и общественной нестабильности. </w:t>
      </w:r>
      <w:r w:rsidR="00EA4046">
        <w:rPr>
          <w:rFonts w:ascii="Times New Roman" w:hAnsi="Times New Roman" w:cs="Times New Roman"/>
          <w:color w:val="000000"/>
          <w:sz w:val="24"/>
          <w:szCs w:val="24"/>
          <w:lang w:val="tg-Cyrl-TJ"/>
        </w:rPr>
        <w:t>Реши</w:t>
      </w:r>
      <w:r w:rsidRPr="00001763">
        <w:rPr>
          <w:rFonts w:ascii="Times New Roman" w:hAnsi="Times New Roman" w:cs="Times New Roman"/>
          <w:color w:val="000000"/>
          <w:sz w:val="24"/>
          <w:szCs w:val="24"/>
        </w:rPr>
        <w:t>ть эту проблему необходимо еще на ступени раннего юношеского возраста, наиболее восприимчивого для формирования ценностных установок. В иранских школах, наряду с решением других задач, важно осуществлять задачу педагогического обеспечения становления готовности старших учащихся к семейной жизни.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В Иране становление готовности старшеклассниц к семейной жизни является одной из составляющих процесса взросления и личностного роста учениц, условием стабилизации будущих супружеских отношений и общества в целом. Осмысливая основу становления готовности старшеклассниц к семейной жизни, можно определить ее как формирование ценностного содержания представления о семье.</w:t>
      </w:r>
    </w:p>
    <w:p w:rsidR="00FB7C5A" w:rsidRPr="00EA4046" w:rsidRDefault="00FB7C5A" w:rsidP="00026C84">
      <w:pPr>
        <w:spacing w:after="0" w:line="360" w:lineRule="auto"/>
        <w:ind w:left="57" w:right="57" w:firstLine="426"/>
        <w:jc w:val="both"/>
        <w:rPr>
          <w:rFonts w:ascii="Times New Roman" w:hAnsi="Times New Roman" w:cs="Times New Roman"/>
          <w:color w:val="000000"/>
          <w:sz w:val="24"/>
          <w:szCs w:val="24"/>
          <w:lang w:val="tg-Cyrl-TJ"/>
        </w:rPr>
      </w:pPr>
      <w:r w:rsidRPr="00001763">
        <w:rPr>
          <w:rFonts w:ascii="Times New Roman" w:hAnsi="Times New Roman" w:cs="Times New Roman"/>
          <w:color w:val="000000"/>
          <w:sz w:val="24"/>
          <w:szCs w:val="24"/>
        </w:rPr>
        <w:t>Таким образом, как отметили выше, семья, по признанию ученых, - одна из величайших ценностей, созданных человечеством за всю историю своего существования. Семейные ценности обусловлены уникальностью и социальной значимостью семьи. Отношения супругов, детей и родителей в течение последних десятилетий стремительно менялись, все большую ценность приобретала эмоционально-психологическая сторона семейно-брачных отношений. Это значительно осложняло семейную жизнь, так как резко повышало уровень ожиданий по отношению к семейной жизни, реализовать которые многие супруги не в состоянии в силу культурных традиций общества и индивидуальны</w:t>
      </w:r>
      <w:r w:rsidR="00EA4046">
        <w:rPr>
          <w:rFonts w:ascii="Times New Roman" w:hAnsi="Times New Roman" w:cs="Times New Roman"/>
          <w:color w:val="000000"/>
          <w:sz w:val="24"/>
          <w:szCs w:val="24"/>
        </w:rPr>
        <w:t xml:space="preserve">х особенностей самих супругов. </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Ценностно-смысловые ориентации личности формируются и развиваются в процессе социализации. На разных этапах социализации их развитие неоднозначно и определяется факторами семейного и институциализированного воспитания и обучения, профессиональной деятельностью, общественно-историческими условиями.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Исходя из рассмотренного понятия семьи и опираясь на теоретическое обоснование понятия ценности, можно выделить основные ценности семьи: исламские ценности; духовно-нравственные ценности; ценности, связанные с самоутверждением личности среди ближайшего окружения; ценности, удовлетворяющие потребность в отцовстве и материнстве; ценности, связанные с удовлетворением потребности в любви и признании; ценности, удовлетворяющие физиологические потребности; ценности, позволяющие чувствовать относительную стабильность и защищенность; ценности, удовлетворяющие потребность в общении и расширяющие его круг; ценности, дающие возможность удовлетворять прагматические потребности.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lastRenderedPageBreak/>
        <w:t>Проведя качественный анализ ценностей, необходимо подчеркнуть их гуманистическую сущность. Именно гуманистический идеал - человек как высшая ценность - определяет смысл и назначение семейной жизни, а ее ценности отражают признание гуманистических общечеловеческих идеалов (добра, справедливости, взаимопомощи, милосердия и т. д.). В семье и браке ориентация на человека как высшую ценность может реализоваться в развертывании различных личностных смыслов, связанных с идеей служения другому человеку, с самореализацией человека как личности во взаимодействии с другими людьми.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Осознание ценностей порождает ценностные представления, а на основе ценностных представлений создаются ценностные ориентации, которые, в свою очередь, и представляют собой осознаваемую часть системы личностных смыслов. Задача подготовки юношей и девушек к семейным отношениям - помочь им осознать эти ценности, сформировать личностную мотивацию семейного поведения.</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Таким образом, для дальнейшего развития современной семьи как ценностного социального института, ее стабильности и благополучия необходимо систематически и целенаправленно педагогически воздействовать на ценностное содержание представления о семье у старших учащихся и тем самым формировать общую готовность к семейной жизни.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Анализ ценностного содержания представления о семье как основы становления готовности старших учащихся к семейной жизни явился основанием для вывода о необходимости педагогического обеспечения этого процесса в целях повышения эффективности подготовки молодежи к будущей семейной жизни.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При этом становление готовности рассматривается, с одной стороны, как внешний процесс организации деятельности учащихся, а с другой - как внутриличностный процесс формирования готовности к семейной жизни.</w:t>
      </w:r>
    </w:p>
    <w:p w:rsidR="00FB7C5A" w:rsidRPr="00001763" w:rsidRDefault="00FB7C5A" w:rsidP="00026C84">
      <w:pPr>
        <w:spacing w:after="0" w:line="360" w:lineRule="auto"/>
        <w:ind w:left="57" w:right="57" w:firstLine="426"/>
        <w:jc w:val="both"/>
        <w:rPr>
          <w:rFonts w:ascii="Times New Roman" w:hAnsi="Times New Roman" w:cs="Times New Roman"/>
          <w:color w:val="000000"/>
          <w:sz w:val="24"/>
          <w:szCs w:val="24"/>
        </w:rPr>
      </w:pPr>
      <w:r w:rsidRPr="00001763">
        <w:rPr>
          <w:rFonts w:ascii="Times New Roman" w:hAnsi="Times New Roman" w:cs="Times New Roman"/>
          <w:color w:val="000000"/>
          <w:sz w:val="24"/>
          <w:szCs w:val="24"/>
        </w:rPr>
        <w:t>Педагогическое обеспечение как служба сопровождения личности рассматривается таджикским ученым, профессором Хуррам Рахимзода. В контексте его исследований воспитательная и образовательная системы пространства учебного заведения представляют собой мощный механизм, благодаря которому актуализируется мотивация, потребности, личностные и духовные силы учащихся, воля для осознания ценностей будущей взрослой жизни.</w:t>
      </w:r>
    </w:p>
    <w:p w:rsidR="00FB7C5A" w:rsidRPr="00FA473D" w:rsidRDefault="00FB7C5A" w:rsidP="00026C84">
      <w:pPr>
        <w:spacing w:after="0" w:line="360" w:lineRule="auto"/>
        <w:ind w:left="57" w:right="57" w:firstLine="426"/>
        <w:jc w:val="both"/>
        <w:rPr>
          <w:rFonts w:ascii="Times New Roman Tj" w:hAnsi="Times New Roman Tj" w:cs="Times New Roman"/>
          <w:sz w:val="24"/>
          <w:szCs w:val="24"/>
        </w:rPr>
      </w:pPr>
      <w:r w:rsidRPr="00001763">
        <w:rPr>
          <w:rFonts w:ascii="Times New Roman" w:hAnsi="Times New Roman" w:cs="Times New Roman"/>
          <w:sz w:val="24"/>
          <w:szCs w:val="24"/>
        </w:rPr>
        <w:t xml:space="preserve">В подготовке старшеклассниц к семейной жизни, приобщении их к семейно-бытовому труду, навыкам ведения хозяйство в семье и уход за детьми основную роль играет семья. Только в семье, принимая участие в бытовой и хозяйственной деятельности, дети приобщаются и приобретают практическую трудовую закалку. Семья </w:t>
      </w:r>
      <w:r w:rsidRPr="00001763">
        <w:rPr>
          <w:rFonts w:ascii="Times New Roman" w:hAnsi="Times New Roman" w:cs="Times New Roman"/>
          <w:sz w:val="24"/>
          <w:szCs w:val="24"/>
        </w:rPr>
        <w:lastRenderedPageBreak/>
        <w:t xml:space="preserve">воспитывает в детях и моральные качества семьянина, как трудолюбие, любовь к детям, уважение к родителям и к старшем, к своей будущей (будущему) супруге. В семье </w:t>
      </w:r>
      <w:r w:rsidRPr="00FA473D">
        <w:rPr>
          <w:rFonts w:ascii="Times New Roman Tj" w:hAnsi="Times New Roman Tj" w:cs="Times New Roman"/>
          <w:sz w:val="24"/>
          <w:szCs w:val="24"/>
        </w:rPr>
        <w:t>вырабатывается чувство долга перед семьёй, детьми, родителями и обществом, ответственности, коллективизма и трудолюбия.</w:t>
      </w:r>
    </w:p>
    <w:p w:rsidR="00FB7C5A" w:rsidRPr="00FA473D" w:rsidRDefault="00FB7C5A" w:rsidP="00026C84">
      <w:pPr>
        <w:spacing w:after="0" w:line="360" w:lineRule="auto"/>
        <w:ind w:left="57" w:right="57" w:firstLine="426"/>
        <w:jc w:val="both"/>
        <w:rPr>
          <w:rFonts w:ascii="Times New Roman Tj" w:hAnsi="Times New Roman Tj" w:cs="Times New Roman"/>
          <w:sz w:val="24"/>
          <w:szCs w:val="24"/>
        </w:rPr>
      </w:pPr>
      <w:r w:rsidRPr="00FA473D">
        <w:rPr>
          <w:rFonts w:ascii="Times New Roman Tj" w:hAnsi="Times New Roman Tj" w:cs="Times New Roman"/>
          <w:sz w:val="24"/>
          <w:szCs w:val="24"/>
        </w:rPr>
        <w:t>Проведенное анкетирование среди старшеклассников подтверждают наши выводи. На вопрос «Из каких участников вы усваиваете основы знаний о будущей семейной жизни?» старшеклассниц</w:t>
      </w:r>
      <w:r w:rsidR="003914B5" w:rsidRPr="00001763">
        <w:rPr>
          <w:rFonts w:ascii="Times New Roman" w:hAnsi="Times New Roman" w:cs="Times New Roman"/>
          <w:sz w:val="24"/>
          <w:szCs w:val="24"/>
        </w:rPr>
        <w:t>ы</w:t>
      </w:r>
      <w:r w:rsidRPr="00FA473D">
        <w:rPr>
          <w:rFonts w:ascii="Times New Roman Tj" w:hAnsi="Times New Roman Tj" w:cs="Times New Roman"/>
          <w:sz w:val="24"/>
          <w:szCs w:val="24"/>
        </w:rPr>
        <w:t xml:space="preserve"> школы Козирони, Фотимаи Зањро, Њољар, Тањонї, Ковсар</w:t>
      </w:r>
      <w:r w:rsidRPr="00FA473D">
        <w:rPr>
          <w:rFonts w:ascii="Times New Roman" w:hAnsi="Times New Roman" w:cs="Times New Roman"/>
          <w:sz w:val="24"/>
          <w:szCs w:val="24"/>
        </w:rPr>
        <w:t>¸</w:t>
      </w:r>
      <w:r w:rsidRPr="00FA473D">
        <w:rPr>
          <w:rFonts w:ascii="Times New Roman Tj" w:hAnsi="Times New Roman Tj" w:cs="Times New Roman"/>
          <w:sz w:val="24"/>
          <w:szCs w:val="24"/>
        </w:rPr>
        <w:t xml:space="preserve"> Парвини Эњтисомї, Андеша, Сапеда Тегеран</w:t>
      </w:r>
      <w:r w:rsidR="00FA473D">
        <w:rPr>
          <w:rFonts w:ascii="Times New Roman Tj" w:hAnsi="Times New Roman Tj" w:cs="Times New Roman"/>
          <w:sz w:val="24"/>
          <w:szCs w:val="24"/>
        </w:rPr>
        <w:t>а</w:t>
      </w:r>
      <w:r w:rsidRPr="00FA473D">
        <w:rPr>
          <w:rFonts w:ascii="Times New Roman Tj" w:hAnsi="Times New Roman Tj" w:cs="Times New Roman"/>
          <w:sz w:val="24"/>
          <w:szCs w:val="24"/>
        </w:rPr>
        <w:t xml:space="preserve">, ответили: </w:t>
      </w:r>
    </w:p>
    <w:p w:rsidR="00FB7C5A" w:rsidRPr="00FA473D" w:rsidRDefault="00FB7C5A" w:rsidP="00026C84">
      <w:pPr>
        <w:spacing w:after="0" w:line="360" w:lineRule="auto"/>
        <w:ind w:left="57" w:right="57" w:firstLine="426"/>
        <w:jc w:val="both"/>
        <w:rPr>
          <w:rFonts w:ascii="Times New Roman Tj" w:hAnsi="Times New Roman Tj" w:cs="Times New Roman"/>
          <w:sz w:val="24"/>
          <w:szCs w:val="24"/>
        </w:rPr>
      </w:pPr>
      <w:r w:rsidRPr="00FA473D">
        <w:rPr>
          <w:rFonts w:ascii="Times New Roman Tj" w:hAnsi="Times New Roman Tj" w:cs="Times New Roman"/>
          <w:sz w:val="24"/>
          <w:szCs w:val="24"/>
        </w:rPr>
        <w:tab/>
      </w:r>
      <w:r w:rsidRPr="00FA473D">
        <w:rPr>
          <w:rFonts w:ascii="Times New Roman Tj" w:hAnsi="Times New Roman Tj" w:cs="Times New Roman"/>
          <w:sz w:val="24"/>
          <w:szCs w:val="24"/>
        </w:rPr>
        <w:tab/>
      </w:r>
      <w:r w:rsidRPr="00FA473D">
        <w:rPr>
          <w:rFonts w:ascii="Times New Roman Tj" w:hAnsi="Times New Roman Tj" w:cs="Times New Roman"/>
          <w:sz w:val="24"/>
          <w:szCs w:val="24"/>
        </w:rPr>
        <w:tab/>
      </w:r>
      <w:r w:rsidRPr="00FA473D">
        <w:rPr>
          <w:rFonts w:ascii="Times New Roman Tj" w:hAnsi="Times New Roman Tj" w:cs="Times New Roman"/>
          <w:sz w:val="24"/>
          <w:szCs w:val="24"/>
        </w:rPr>
        <w:tab/>
        <w:t xml:space="preserve"> </w:t>
      </w:r>
      <w:r w:rsidRPr="00FA473D">
        <w:rPr>
          <w:rFonts w:ascii="Times New Roman Tj" w:hAnsi="Times New Roman Tj" w:cs="Times New Roman"/>
          <w:sz w:val="24"/>
          <w:szCs w:val="24"/>
        </w:rPr>
        <w:tab/>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 xml:space="preserve">                                                                                               Таблица  1</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3119"/>
        <w:gridCol w:w="1842"/>
      </w:tblGrid>
      <w:tr w:rsidR="00FB7C5A" w:rsidRPr="00001763" w:rsidTr="00893D33">
        <w:tc>
          <w:tcPr>
            <w:tcW w:w="4395" w:type="dxa"/>
          </w:tcPr>
          <w:p w:rsidR="00FB7C5A" w:rsidRPr="00001763" w:rsidRDefault="00FB7C5A" w:rsidP="00026C84">
            <w:pPr>
              <w:spacing w:after="0" w:line="360" w:lineRule="auto"/>
              <w:ind w:left="57" w:right="57" w:firstLine="426"/>
              <w:jc w:val="center"/>
              <w:rPr>
                <w:rFonts w:ascii="Times New Roman" w:hAnsi="Times New Roman" w:cs="Times New Roman"/>
                <w:sz w:val="24"/>
                <w:szCs w:val="24"/>
              </w:rPr>
            </w:pPr>
            <w:r w:rsidRPr="00001763">
              <w:rPr>
                <w:rFonts w:ascii="Times New Roman" w:hAnsi="Times New Roman" w:cs="Times New Roman"/>
                <w:sz w:val="24"/>
                <w:szCs w:val="24"/>
              </w:rPr>
              <w:t>Ответы</w:t>
            </w:r>
          </w:p>
        </w:tc>
        <w:tc>
          <w:tcPr>
            <w:tcW w:w="4961" w:type="dxa"/>
            <w:gridSpan w:val="2"/>
          </w:tcPr>
          <w:p w:rsidR="00FB7C5A" w:rsidRPr="00001763" w:rsidRDefault="00FB7C5A" w:rsidP="00026C84">
            <w:pPr>
              <w:spacing w:after="0" w:line="360" w:lineRule="auto"/>
              <w:ind w:left="57" w:right="57" w:firstLine="426"/>
              <w:jc w:val="center"/>
              <w:rPr>
                <w:rFonts w:ascii="Times New Roman" w:hAnsi="Times New Roman" w:cs="Times New Roman"/>
                <w:sz w:val="24"/>
                <w:szCs w:val="24"/>
              </w:rPr>
            </w:pPr>
            <w:r w:rsidRPr="00001763">
              <w:rPr>
                <w:rFonts w:ascii="Times New Roman" w:hAnsi="Times New Roman" w:cs="Times New Roman"/>
                <w:sz w:val="24"/>
                <w:szCs w:val="24"/>
              </w:rPr>
              <w:t>старшеклассницы</w:t>
            </w:r>
          </w:p>
        </w:tc>
      </w:tr>
      <w:tr w:rsidR="00FB7C5A" w:rsidRPr="00001763" w:rsidTr="00893D33">
        <w:tc>
          <w:tcPr>
            <w:tcW w:w="4395"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p>
        </w:tc>
        <w:tc>
          <w:tcPr>
            <w:tcW w:w="3119"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город</w:t>
            </w:r>
          </w:p>
        </w:tc>
        <w:tc>
          <w:tcPr>
            <w:tcW w:w="1842"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село</w:t>
            </w:r>
          </w:p>
        </w:tc>
      </w:tr>
      <w:tr w:rsidR="00FB7C5A" w:rsidRPr="00001763" w:rsidTr="00893D33">
        <w:tc>
          <w:tcPr>
            <w:tcW w:w="4395" w:type="dxa"/>
          </w:tcPr>
          <w:p w:rsidR="00FB7C5A" w:rsidRPr="003914B5" w:rsidRDefault="00FB7C5A" w:rsidP="00026C84">
            <w:pPr>
              <w:spacing w:after="0" w:line="360" w:lineRule="auto"/>
              <w:ind w:left="57" w:right="57" w:firstLine="426"/>
              <w:jc w:val="both"/>
              <w:rPr>
                <w:rFonts w:ascii="Times New Roman" w:hAnsi="Times New Roman" w:cs="Times New Roman"/>
                <w:sz w:val="24"/>
                <w:szCs w:val="24"/>
                <w:lang w:val="tg-Cyrl-TJ"/>
              </w:rPr>
            </w:pPr>
            <w:r w:rsidRPr="00001763">
              <w:rPr>
                <w:rFonts w:ascii="Times New Roman" w:hAnsi="Times New Roman" w:cs="Times New Roman"/>
                <w:sz w:val="24"/>
                <w:szCs w:val="24"/>
              </w:rPr>
              <w:t>семь</w:t>
            </w:r>
            <w:r w:rsidR="003914B5">
              <w:rPr>
                <w:rFonts w:ascii="Times New Roman" w:hAnsi="Times New Roman" w:cs="Times New Roman"/>
                <w:sz w:val="24"/>
                <w:szCs w:val="24"/>
                <w:lang w:val="tg-Cyrl-TJ"/>
              </w:rPr>
              <w:t>я</w:t>
            </w:r>
          </w:p>
        </w:tc>
        <w:tc>
          <w:tcPr>
            <w:tcW w:w="3119"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260</w:t>
            </w:r>
          </w:p>
        </w:tc>
        <w:tc>
          <w:tcPr>
            <w:tcW w:w="1842"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270</w:t>
            </w:r>
          </w:p>
        </w:tc>
      </w:tr>
      <w:tr w:rsidR="00FB7C5A" w:rsidRPr="00001763" w:rsidTr="00893D33">
        <w:tc>
          <w:tcPr>
            <w:tcW w:w="4395" w:type="dxa"/>
          </w:tcPr>
          <w:p w:rsidR="00FB7C5A" w:rsidRPr="003914B5" w:rsidRDefault="00FB7C5A" w:rsidP="00026C84">
            <w:pPr>
              <w:spacing w:after="0" w:line="360" w:lineRule="auto"/>
              <w:ind w:left="57" w:right="57" w:firstLine="426"/>
              <w:jc w:val="both"/>
              <w:rPr>
                <w:rFonts w:ascii="Times New Roman" w:hAnsi="Times New Roman" w:cs="Times New Roman"/>
                <w:sz w:val="24"/>
                <w:szCs w:val="24"/>
                <w:lang w:val="tg-Cyrl-TJ"/>
              </w:rPr>
            </w:pPr>
            <w:r w:rsidRPr="00001763">
              <w:rPr>
                <w:rFonts w:ascii="Times New Roman" w:hAnsi="Times New Roman" w:cs="Times New Roman"/>
                <w:sz w:val="24"/>
                <w:szCs w:val="24"/>
              </w:rPr>
              <w:t xml:space="preserve"> друз</w:t>
            </w:r>
            <w:r w:rsidR="003914B5" w:rsidRPr="00001763">
              <w:rPr>
                <w:rFonts w:ascii="Times New Roman" w:hAnsi="Times New Roman" w:cs="Times New Roman"/>
                <w:sz w:val="24"/>
                <w:szCs w:val="24"/>
              </w:rPr>
              <w:t>ь</w:t>
            </w:r>
            <w:r w:rsidR="003914B5">
              <w:rPr>
                <w:rFonts w:ascii="Times New Roman" w:hAnsi="Times New Roman" w:cs="Times New Roman"/>
                <w:sz w:val="24"/>
                <w:szCs w:val="24"/>
                <w:lang w:val="tg-Cyrl-TJ"/>
              </w:rPr>
              <w:t>я</w:t>
            </w:r>
          </w:p>
        </w:tc>
        <w:tc>
          <w:tcPr>
            <w:tcW w:w="3119"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186</w:t>
            </w:r>
          </w:p>
        </w:tc>
        <w:tc>
          <w:tcPr>
            <w:tcW w:w="1842"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192</w:t>
            </w:r>
          </w:p>
        </w:tc>
      </w:tr>
      <w:tr w:rsidR="00FB7C5A" w:rsidRPr="00001763" w:rsidTr="00893D33">
        <w:tc>
          <w:tcPr>
            <w:tcW w:w="4395" w:type="dxa"/>
          </w:tcPr>
          <w:p w:rsidR="00FB7C5A" w:rsidRPr="003914B5" w:rsidRDefault="00FB7C5A" w:rsidP="00026C84">
            <w:pPr>
              <w:spacing w:after="0" w:line="360" w:lineRule="auto"/>
              <w:ind w:left="57" w:right="57" w:firstLine="426"/>
              <w:jc w:val="both"/>
              <w:rPr>
                <w:rFonts w:ascii="Times New Roman" w:hAnsi="Times New Roman" w:cs="Times New Roman"/>
                <w:sz w:val="24"/>
                <w:szCs w:val="24"/>
                <w:lang w:val="tg-Cyrl-TJ"/>
              </w:rPr>
            </w:pPr>
            <w:r w:rsidRPr="00001763">
              <w:rPr>
                <w:rFonts w:ascii="Times New Roman" w:hAnsi="Times New Roman" w:cs="Times New Roman"/>
                <w:sz w:val="24"/>
                <w:szCs w:val="24"/>
              </w:rPr>
              <w:t>школ</w:t>
            </w:r>
            <w:r w:rsidR="003914B5">
              <w:rPr>
                <w:rFonts w:ascii="Times New Roman" w:hAnsi="Times New Roman" w:cs="Times New Roman"/>
                <w:sz w:val="24"/>
                <w:szCs w:val="24"/>
                <w:lang w:val="tg-Cyrl-TJ"/>
              </w:rPr>
              <w:t>а</w:t>
            </w:r>
          </w:p>
        </w:tc>
        <w:tc>
          <w:tcPr>
            <w:tcW w:w="3119"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92</w:t>
            </w:r>
          </w:p>
        </w:tc>
        <w:tc>
          <w:tcPr>
            <w:tcW w:w="1842"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50</w:t>
            </w:r>
          </w:p>
        </w:tc>
      </w:tr>
      <w:tr w:rsidR="00FB7C5A" w:rsidRPr="00001763" w:rsidTr="00893D33">
        <w:tc>
          <w:tcPr>
            <w:tcW w:w="4395" w:type="dxa"/>
          </w:tcPr>
          <w:p w:rsidR="00FB7C5A" w:rsidRPr="003914B5" w:rsidRDefault="003914B5" w:rsidP="00026C84">
            <w:pPr>
              <w:spacing w:after="0" w:line="360" w:lineRule="auto"/>
              <w:ind w:right="57"/>
              <w:jc w:val="both"/>
              <w:rPr>
                <w:rFonts w:ascii="Times New Roman" w:hAnsi="Times New Roman" w:cs="Times New Roman"/>
                <w:sz w:val="24"/>
                <w:szCs w:val="24"/>
                <w:lang w:val="tg-Cyrl-TJ"/>
              </w:rPr>
            </w:pPr>
            <w:r>
              <w:rPr>
                <w:rFonts w:ascii="Times New Roman" w:hAnsi="Times New Roman" w:cs="Times New Roman"/>
                <w:sz w:val="24"/>
                <w:szCs w:val="24"/>
                <w:lang w:val="tg-Cyrl-TJ"/>
              </w:rPr>
              <w:t xml:space="preserve">        </w:t>
            </w:r>
            <w:r w:rsidR="00FB7C5A" w:rsidRPr="00001763">
              <w:rPr>
                <w:rFonts w:ascii="Times New Roman" w:hAnsi="Times New Roman" w:cs="Times New Roman"/>
                <w:sz w:val="24"/>
                <w:szCs w:val="24"/>
              </w:rPr>
              <w:t>телевидени</w:t>
            </w:r>
            <w:r>
              <w:rPr>
                <w:rFonts w:ascii="Times New Roman" w:hAnsi="Times New Roman" w:cs="Times New Roman"/>
                <w:sz w:val="24"/>
                <w:szCs w:val="24"/>
                <w:lang w:val="tg-Cyrl-TJ"/>
              </w:rPr>
              <w:t>е</w:t>
            </w:r>
          </w:p>
        </w:tc>
        <w:tc>
          <w:tcPr>
            <w:tcW w:w="3119"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72</w:t>
            </w:r>
          </w:p>
        </w:tc>
        <w:tc>
          <w:tcPr>
            <w:tcW w:w="1842"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50</w:t>
            </w:r>
          </w:p>
        </w:tc>
      </w:tr>
      <w:tr w:rsidR="00FB7C5A" w:rsidRPr="00001763" w:rsidTr="00893D33">
        <w:tc>
          <w:tcPr>
            <w:tcW w:w="4395" w:type="dxa"/>
          </w:tcPr>
          <w:p w:rsidR="00FB7C5A" w:rsidRPr="003914B5" w:rsidRDefault="003914B5" w:rsidP="00026C84">
            <w:pPr>
              <w:spacing w:after="0" w:line="360" w:lineRule="auto"/>
              <w:ind w:left="57" w:right="57" w:firstLine="426"/>
              <w:rPr>
                <w:rFonts w:ascii="Times New Roman" w:hAnsi="Times New Roman" w:cs="Times New Roman"/>
                <w:sz w:val="24"/>
                <w:szCs w:val="24"/>
                <w:lang w:val="tg-Cyrl-TJ"/>
              </w:rPr>
            </w:pPr>
            <w:r>
              <w:rPr>
                <w:rFonts w:ascii="Times New Roman" w:hAnsi="Times New Roman" w:cs="Times New Roman"/>
                <w:sz w:val="24"/>
                <w:szCs w:val="24"/>
              </w:rPr>
              <w:t>художествен</w:t>
            </w:r>
            <w:r>
              <w:rPr>
                <w:rFonts w:ascii="Times New Roman" w:hAnsi="Times New Roman" w:cs="Times New Roman"/>
                <w:sz w:val="24"/>
                <w:szCs w:val="24"/>
                <w:lang w:val="tg-Cyrl-TJ"/>
              </w:rPr>
              <w:t>ная</w:t>
            </w:r>
            <w:r w:rsidR="00FB7C5A" w:rsidRPr="00001763">
              <w:rPr>
                <w:rFonts w:ascii="Times New Roman" w:hAnsi="Times New Roman" w:cs="Times New Roman"/>
                <w:sz w:val="24"/>
                <w:szCs w:val="24"/>
              </w:rPr>
              <w:t xml:space="preserve"> литератур</w:t>
            </w:r>
            <w:r>
              <w:rPr>
                <w:rFonts w:ascii="Times New Roman" w:hAnsi="Times New Roman" w:cs="Times New Roman"/>
                <w:sz w:val="24"/>
                <w:szCs w:val="24"/>
                <w:lang w:val="tg-Cyrl-TJ"/>
              </w:rPr>
              <w:t>а</w:t>
            </w:r>
          </w:p>
        </w:tc>
        <w:tc>
          <w:tcPr>
            <w:tcW w:w="3119" w:type="dxa"/>
          </w:tcPr>
          <w:p w:rsidR="00FB7C5A" w:rsidRPr="00001763" w:rsidRDefault="004911CE" w:rsidP="004911CE">
            <w:pPr>
              <w:spacing w:after="0" w:line="360" w:lineRule="auto"/>
              <w:ind w:right="57"/>
              <w:jc w:val="both"/>
              <w:rPr>
                <w:rFonts w:ascii="Times New Roman" w:hAnsi="Times New Roman" w:cs="Times New Roman"/>
                <w:sz w:val="24"/>
                <w:szCs w:val="24"/>
              </w:rPr>
            </w:pPr>
            <w:r>
              <w:rPr>
                <w:rFonts w:ascii="Times New Roman" w:hAnsi="Times New Roman" w:cs="Times New Roman"/>
                <w:sz w:val="24"/>
                <w:szCs w:val="24"/>
                <w:lang w:val="tg-Cyrl-TJ"/>
              </w:rPr>
              <w:t xml:space="preserve">        </w:t>
            </w:r>
            <w:r w:rsidR="00FB7C5A" w:rsidRPr="00001763">
              <w:rPr>
                <w:rFonts w:ascii="Times New Roman" w:hAnsi="Times New Roman" w:cs="Times New Roman"/>
                <w:sz w:val="24"/>
                <w:szCs w:val="24"/>
              </w:rPr>
              <w:t>46</w:t>
            </w:r>
          </w:p>
        </w:tc>
        <w:tc>
          <w:tcPr>
            <w:tcW w:w="1842" w:type="dxa"/>
          </w:tcPr>
          <w:p w:rsidR="00FB7C5A" w:rsidRPr="00001763" w:rsidRDefault="004911CE" w:rsidP="004911CE">
            <w:pPr>
              <w:spacing w:after="0" w:line="360" w:lineRule="auto"/>
              <w:ind w:right="57"/>
              <w:jc w:val="both"/>
              <w:rPr>
                <w:rFonts w:ascii="Times New Roman" w:hAnsi="Times New Roman" w:cs="Times New Roman"/>
                <w:sz w:val="24"/>
                <w:szCs w:val="24"/>
              </w:rPr>
            </w:pPr>
            <w:r>
              <w:rPr>
                <w:rFonts w:ascii="Times New Roman" w:hAnsi="Times New Roman" w:cs="Times New Roman"/>
                <w:sz w:val="24"/>
                <w:szCs w:val="24"/>
                <w:lang w:val="tg-Cyrl-TJ"/>
              </w:rPr>
              <w:t xml:space="preserve">        </w:t>
            </w:r>
            <w:r w:rsidR="00FB7C5A" w:rsidRPr="00001763">
              <w:rPr>
                <w:rFonts w:ascii="Times New Roman" w:hAnsi="Times New Roman" w:cs="Times New Roman"/>
                <w:sz w:val="24"/>
                <w:szCs w:val="24"/>
              </w:rPr>
              <w:t>30</w:t>
            </w:r>
          </w:p>
        </w:tc>
      </w:tr>
      <w:tr w:rsidR="00FB7C5A" w:rsidRPr="00001763" w:rsidTr="00893D33">
        <w:tc>
          <w:tcPr>
            <w:tcW w:w="4395" w:type="dxa"/>
          </w:tcPr>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Всего:</w:t>
            </w:r>
          </w:p>
        </w:tc>
        <w:tc>
          <w:tcPr>
            <w:tcW w:w="3119" w:type="dxa"/>
          </w:tcPr>
          <w:p w:rsidR="00FB7C5A" w:rsidRPr="00001763" w:rsidRDefault="00E931C6"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510</w:t>
            </w:r>
          </w:p>
        </w:tc>
        <w:tc>
          <w:tcPr>
            <w:tcW w:w="1842" w:type="dxa"/>
          </w:tcPr>
          <w:p w:rsidR="00FB7C5A" w:rsidRPr="00001763" w:rsidRDefault="00E931C6" w:rsidP="00026C84">
            <w:pPr>
              <w:spacing w:after="0" w:line="360" w:lineRule="auto"/>
              <w:ind w:left="57" w:right="57" w:firstLine="426"/>
              <w:jc w:val="both"/>
              <w:rPr>
                <w:rFonts w:ascii="Times New Roman" w:hAnsi="Times New Roman" w:cs="Times New Roman"/>
                <w:sz w:val="24"/>
                <w:szCs w:val="24"/>
              </w:rPr>
            </w:pPr>
            <w:r>
              <w:rPr>
                <w:rFonts w:ascii="Times New Roman" w:hAnsi="Times New Roman" w:cs="Times New Roman"/>
                <w:sz w:val="24"/>
                <w:szCs w:val="24"/>
              </w:rPr>
              <w:t>59</w:t>
            </w:r>
            <w:r w:rsidR="00FB7C5A" w:rsidRPr="00001763">
              <w:rPr>
                <w:rFonts w:ascii="Times New Roman" w:hAnsi="Times New Roman" w:cs="Times New Roman"/>
                <w:sz w:val="24"/>
                <w:szCs w:val="24"/>
              </w:rPr>
              <w:t>2</w:t>
            </w:r>
          </w:p>
        </w:tc>
      </w:tr>
    </w:tbl>
    <w:p w:rsidR="00FB7C5A" w:rsidRPr="00001763" w:rsidRDefault="00FB7C5A" w:rsidP="00026C84">
      <w:pPr>
        <w:spacing w:after="0" w:line="360" w:lineRule="auto"/>
        <w:ind w:left="57" w:right="57" w:firstLine="426"/>
        <w:jc w:val="both"/>
        <w:rPr>
          <w:rFonts w:ascii="Times New Roman" w:hAnsi="Times New Roman" w:cs="Times New Roman"/>
          <w:sz w:val="24"/>
          <w:szCs w:val="24"/>
        </w:rPr>
      </w:pP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ab/>
        <w:t>Как видно и ответов, городские и сельские старшеклассники основные знание о семейной жизни приобретаю в своих семьях. Однако число сельских старшеклассников, назвавших семью основным источником подготовки к семейной жизни, превышают число городских. Это свидетельствует о том, что подготовке детей на селе придается большое внимание. Сельские семьи не ограничиваются только половым воспитанием подростков, а с раннего детство привлекают к труду и этим уже начинают их подготовку к самостоятельной семейной жизни; в сельской местности большое влияние на нравственное воспитание и подготовку к семейной жизни молодежи оказывает этнопедагогика, народные традиции и обычаи; в сельской семье в значительной мере для нормального воспитание детей и подготовке к семейной жизни используется воспитательные идеи религии ислам; моральный облик и поведения молодежи на селе находится под строгим контролем общественного мнения, что также способствует нравственной подготовке детей к семейной жизни.</w:t>
      </w:r>
    </w:p>
    <w:p w:rsidR="00FB7C5A" w:rsidRPr="00001763" w:rsidRDefault="00FB7C5A" w:rsidP="00026C84">
      <w:pPr>
        <w:spacing w:after="0" w:line="360" w:lineRule="auto"/>
        <w:ind w:left="57" w:right="57" w:firstLine="426"/>
        <w:jc w:val="both"/>
        <w:rPr>
          <w:rFonts w:ascii="Times New Roman" w:hAnsi="Times New Roman" w:cs="Times New Roman"/>
          <w:sz w:val="24"/>
          <w:szCs w:val="24"/>
        </w:rPr>
      </w:pPr>
      <w:r w:rsidRPr="00001763">
        <w:rPr>
          <w:rFonts w:ascii="Times New Roman" w:hAnsi="Times New Roman" w:cs="Times New Roman"/>
          <w:sz w:val="24"/>
          <w:szCs w:val="24"/>
        </w:rPr>
        <w:tab/>
        <w:t xml:space="preserve">Следовательно, семья, исполняя моральный долг по воспитанию детей, является и основным «инструментом» в подготовке детей к самостоятельной семейной жизни. </w:t>
      </w:r>
      <w:r w:rsidRPr="00001763">
        <w:rPr>
          <w:rFonts w:ascii="Times New Roman" w:hAnsi="Times New Roman" w:cs="Times New Roman"/>
          <w:sz w:val="24"/>
          <w:szCs w:val="24"/>
        </w:rPr>
        <w:lastRenderedPageBreak/>
        <w:t>Родители воспитывают в старшеклассниках серьезное обязанности и ответственности в семейной жизни. Только семья имеет возможности воспитать в детях высокие моральные качество: отзывчивость, заботливость, человечность. Семья и семейный коллектив,  воспитывают в старшеклассниках способность к дружной, радостной и счастливой совместной жизни с любимым человеком, вырастить духовно и физически здоровых детей.</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Результаты опытно-экспериментальной работы подтвер</w:t>
      </w:r>
      <w:r w:rsidR="003914B5">
        <w:rPr>
          <w:rFonts w:ascii="Times New Roman" w:hAnsi="Times New Roman" w:cs="Times New Roman"/>
          <w:sz w:val="24"/>
          <w:szCs w:val="24"/>
          <w:lang w:val="tg-Cyrl-TJ"/>
        </w:rPr>
        <w:t>д</w:t>
      </w:r>
      <w:r w:rsidRPr="00001763">
        <w:rPr>
          <w:rFonts w:ascii="Times New Roman" w:hAnsi="Times New Roman" w:cs="Times New Roman"/>
          <w:sz w:val="24"/>
          <w:szCs w:val="24"/>
        </w:rPr>
        <w:t xml:space="preserve">или необходимость исползования в нравственной подготовка будущих матерей таких </w:t>
      </w:r>
      <w:r w:rsidR="003914B5">
        <w:rPr>
          <w:rFonts w:ascii="Times New Roman" w:hAnsi="Times New Roman" w:cs="Times New Roman"/>
          <w:sz w:val="24"/>
          <w:szCs w:val="24"/>
        </w:rPr>
        <w:t>учебных дисциплин как литератур</w:t>
      </w:r>
      <w:r w:rsidR="003914B5">
        <w:rPr>
          <w:rFonts w:ascii="Times New Roman" w:hAnsi="Times New Roman" w:cs="Times New Roman"/>
          <w:sz w:val="24"/>
          <w:szCs w:val="24"/>
          <w:lang w:val="tg-Cyrl-TJ"/>
        </w:rPr>
        <w:t>а</w:t>
      </w:r>
      <w:r w:rsidRPr="00001763">
        <w:rPr>
          <w:rFonts w:ascii="Times New Roman" w:hAnsi="Times New Roman" w:cs="Times New Roman"/>
          <w:sz w:val="24"/>
          <w:szCs w:val="24"/>
        </w:rPr>
        <w:t>, обществоведение. В процессе изучения этих дисциплин внимание старшеклассниц особо акцентируется на понятиях, составляющи нравственную основу семейной жизни. При этом опытная работа на уроках щла не по пути расширения учебный программ, а путем содержательного обогащения темы и плана задуманного учителем, что помогали более полному и всестороннему раскрытию учебного материала.</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 xml:space="preserve">Факультативный курс «Основы нравственной подготовки к семейной жизни» знакомил учащихся как нравственной раскрывал значения гражданских качеств во взаимоотношениях полов и характерные проявления дружбы и любви в юношеском возрасте.  </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 xml:space="preserve">Материал данного </w:t>
      </w:r>
      <w:r w:rsidR="003914B5">
        <w:rPr>
          <w:rFonts w:ascii="Times New Roman" w:hAnsi="Times New Roman" w:cs="Times New Roman"/>
          <w:sz w:val="24"/>
          <w:szCs w:val="24"/>
          <w:lang w:val="tg-Cyrl-TJ"/>
        </w:rPr>
        <w:t>факул</w:t>
      </w:r>
      <w:r w:rsidR="003914B5" w:rsidRPr="00001763">
        <w:rPr>
          <w:rFonts w:ascii="Times New Roman" w:hAnsi="Times New Roman" w:cs="Times New Roman"/>
          <w:sz w:val="24"/>
          <w:szCs w:val="24"/>
        </w:rPr>
        <w:t>ь</w:t>
      </w:r>
      <w:r w:rsidR="003914B5">
        <w:rPr>
          <w:rFonts w:ascii="Times New Roman" w:hAnsi="Times New Roman" w:cs="Times New Roman"/>
          <w:sz w:val="24"/>
          <w:szCs w:val="24"/>
          <w:lang w:val="tg-Cyrl-TJ"/>
        </w:rPr>
        <w:t>татива</w:t>
      </w:r>
      <w:r w:rsidRPr="00001763">
        <w:rPr>
          <w:rFonts w:ascii="Times New Roman" w:hAnsi="Times New Roman" w:cs="Times New Roman"/>
          <w:sz w:val="24"/>
          <w:szCs w:val="24"/>
        </w:rPr>
        <w:t xml:space="preserve"> был направлен на решение трех взаимосвязанных задач: а) </w:t>
      </w:r>
      <w:r w:rsidR="003914B5">
        <w:rPr>
          <w:rFonts w:ascii="Times New Roman" w:hAnsi="Times New Roman" w:cs="Times New Roman"/>
          <w:sz w:val="24"/>
          <w:szCs w:val="24"/>
          <w:lang w:val="tg-Cyrl-TJ"/>
        </w:rPr>
        <w:t>ознакомл</w:t>
      </w:r>
      <w:r w:rsidRPr="00001763">
        <w:rPr>
          <w:rFonts w:ascii="Times New Roman" w:hAnsi="Times New Roman" w:cs="Times New Roman"/>
          <w:sz w:val="24"/>
          <w:szCs w:val="24"/>
        </w:rPr>
        <w:t xml:space="preserve">ение </w:t>
      </w:r>
      <w:r w:rsidR="003914B5" w:rsidRPr="00001763">
        <w:rPr>
          <w:rFonts w:ascii="Times New Roman" w:hAnsi="Times New Roman" w:cs="Times New Roman"/>
          <w:sz w:val="24"/>
          <w:szCs w:val="24"/>
        </w:rPr>
        <w:t xml:space="preserve">старшеклассниц </w:t>
      </w:r>
      <w:r w:rsidRPr="00001763">
        <w:rPr>
          <w:rFonts w:ascii="Times New Roman" w:hAnsi="Times New Roman" w:cs="Times New Roman"/>
          <w:sz w:val="24"/>
          <w:szCs w:val="24"/>
        </w:rPr>
        <w:t>нравственны</w:t>
      </w:r>
      <w:r w:rsidR="003914B5">
        <w:rPr>
          <w:rFonts w:ascii="Times New Roman" w:hAnsi="Times New Roman" w:cs="Times New Roman"/>
          <w:sz w:val="24"/>
          <w:szCs w:val="24"/>
          <w:lang w:val="tg-Cyrl-TJ"/>
        </w:rPr>
        <w:t>ми</w:t>
      </w:r>
      <w:r w:rsidRPr="00001763">
        <w:rPr>
          <w:rFonts w:ascii="Times New Roman" w:hAnsi="Times New Roman" w:cs="Times New Roman"/>
          <w:sz w:val="24"/>
          <w:szCs w:val="24"/>
        </w:rPr>
        <w:t xml:space="preserve"> ценност</w:t>
      </w:r>
      <w:r w:rsidR="003914B5">
        <w:rPr>
          <w:rFonts w:ascii="Times New Roman" w:hAnsi="Times New Roman" w:cs="Times New Roman"/>
          <w:sz w:val="24"/>
          <w:szCs w:val="24"/>
          <w:lang w:val="tg-Cyrl-TJ"/>
        </w:rPr>
        <w:t>ями</w:t>
      </w:r>
      <w:r w:rsidRPr="00001763">
        <w:rPr>
          <w:rFonts w:ascii="Times New Roman" w:hAnsi="Times New Roman" w:cs="Times New Roman"/>
          <w:sz w:val="24"/>
          <w:szCs w:val="24"/>
        </w:rPr>
        <w:t xml:space="preserve"> народной педагогики, относящихся  к организации семьи и семейному воспитанию; б) преодоление пережитков в семейном быту; в) утверждение новых обычаев в семье. Кроме того, факультатив знакомил учащихся с основными  предпосылками создания семьи – особенностями физической и социальной зрелости, естественно-биологическими  различиями мужского и женского организмов, с половой гигиеной и др.</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Факультативный курс способствовал формированию у учащихся глубоких и всесторонных представлений о нравственных  основах семейной жизни. Заметно улучшился характер взаимоотношений в ученическом коллективе, усилилось уважение и доверие во взаимоотношениях юношей и девушек, расширились знания учащихся о нравственных основах семейной жизни.</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В опытной работе применялись разнообразные формы организации воспитательной работы (уроки-беседы, уроки-диспуты, лекция, вечера вопросов и ответов, конференции, семинары и др.), которые помогли выявит значитьелные резервы повышения эффективности учебых и внеучебных занятий.</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 xml:space="preserve">Коллективные формы воспитательной работы сочетались с индивидуальными. Необходимость использования последних, в первую очередь, была вызвана </w:t>
      </w:r>
      <w:r w:rsidRPr="00001763">
        <w:rPr>
          <w:rFonts w:ascii="Times New Roman" w:hAnsi="Times New Roman" w:cs="Times New Roman"/>
          <w:sz w:val="24"/>
          <w:szCs w:val="24"/>
        </w:rPr>
        <w:lastRenderedPageBreak/>
        <w:t>неодинаковым уровнем нравственной готовности старшеклассниц к семейной жизни, позволяла учитывать индивидуальные особенности учащихся, условия семейного воспитания и т. д. В индивидуальной работе с воспитуемыми выяснились мотивы их поспутков, жизненные планы, позиция в самостоятельном их определении, в частносты, к будущей семейной жизни. На коллективных и индивидуальных занятиях обсуждались маериалы учебников, художественных произведений, периодической печати, анонимные сочинения старшеклассниц, эпизоды из кинофильмов, примеры из жизни коллектива.</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Результаты опытно-экспериментальной работы по нравственной подготовке старшеклассниц к семейной жизни свидетельствуют о существенных положительных изменениях, выразившихся в повышении уровня нравственной готовности старшеклассниц к семейной жизни, в подготовленности педагогов и родителей к ведению с ними работы в данном направлении. Так, после проведения повторного анкетирования, число старшеклассниц, правильно ориентирующихся в основных нравственных, понятиях семейной жизни, значительно возросло (см.табл.).</w:t>
      </w:r>
    </w:p>
    <w:p w:rsidR="00E931C6"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В эксперименте участвовали 400 старшеклассниц: 180 в контракт и 220 в эксперименть.</w:t>
      </w:r>
    </w:p>
    <w:p w:rsidR="00E931C6" w:rsidRDefault="00E931C6" w:rsidP="00026C84">
      <w:pPr>
        <w:spacing w:after="0" w:line="360" w:lineRule="auto"/>
        <w:ind w:left="57" w:right="57"/>
        <w:jc w:val="both"/>
        <w:rPr>
          <w:rFonts w:ascii="Times New Roman" w:hAnsi="Times New Roman" w:cs="Times New Roman"/>
          <w:sz w:val="24"/>
          <w:szCs w:val="24"/>
        </w:rPr>
      </w:pPr>
    </w:p>
    <w:p w:rsidR="00D30307" w:rsidRDefault="00D30307" w:rsidP="00026C84">
      <w:pPr>
        <w:spacing w:after="0" w:line="360" w:lineRule="auto"/>
        <w:ind w:left="57" w:right="57"/>
        <w:jc w:val="both"/>
        <w:rPr>
          <w:rFonts w:ascii="Times New Roman" w:hAnsi="Times New Roman" w:cs="Times New Roman"/>
          <w:sz w:val="24"/>
          <w:szCs w:val="24"/>
        </w:rPr>
      </w:pPr>
    </w:p>
    <w:p w:rsidR="00D30307" w:rsidRDefault="00D30307" w:rsidP="00026C84">
      <w:pPr>
        <w:spacing w:after="0" w:line="360" w:lineRule="auto"/>
        <w:ind w:left="57" w:right="57"/>
        <w:jc w:val="both"/>
        <w:rPr>
          <w:rFonts w:ascii="Times New Roman" w:hAnsi="Times New Roman" w:cs="Times New Roman"/>
          <w:sz w:val="24"/>
          <w:szCs w:val="24"/>
        </w:rPr>
      </w:pPr>
    </w:p>
    <w:p w:rsidR="00D30307" w:rsidRDefault="00D30307" w:rsidP="00026C84">
      <w:pPr>
        <w:spacing w:after="0" w:line="360" w:lineRule="auto"/>
        <w:ind w:left="57" w:right="57"/>
        <w:jc w:val="both"/>
        <w:rPr>
          <w:rFonts w:ascii="Times New Roman" w:hAnsi="Times New Roman" w:cs="Times New Roman"/>
          <w:sz w:val="24"/>
          <w:szCs w:val="24"/>
        </w:rPr>
      </w:pPr>
    </w:p>
    <w:p w:rsidR="00D30307" w:rsidRDefault="00D30307" w:rsidP="00026C84">
      <w:pPr>
        <w:spacing w:after="0" w:line="360" w:lineRule="auto"/>
        <w:ind w:left="57" w:right="57"/>
        <w:jc w:val="both"/>
        <w:rPr>
          <w:rFonts w:ascii="Times New Roman" w:hAnsi="Times New Roman" w:cs="Times New Roman"/>
          <w:sz w:val="24"/>
          <w:szCs w:val="24"/>
        </w:rPr>
      </w:pPr>
    </w:p>
    <w:p w:rsidR="00D30307" w:rsidRDefault="00D30307" w:rsidP="00026C84">
      <w:pPr>
        <w:spacing w:after="0" w:line="360" w:lineRule="auto"/>
        <w:ind w:left="57" w:right="57"/>
        <w:jc w:val="both"/>
        <w:rPr>
          <w:rFonts w:ascii="Times New Roman" w:hAnsi="Times New Roman" w:cs="Times New Roman"/>
          <w:sz w:val="24"/>
          <w:szCs w:val="24"/>
        </w:rPr>
      </w:pPr>
    </w:p>
    <w:p w:rsidR="00D30307" w:rsidRDefault="00D30307" w:rsidP="00026C84">
      <w:pPr>
        <w:spacing w:after="0" w:line="360" w:lineRule="auto"/>
        <w:ind w:left="57" w:right="57"/>
        <w:jc w:val="both"/>
        <w:rPr>
          <w:rFonts w:ascii="Times New Roman" w:hAnsi="Times New Roman" w:cs="Times New Roman"/>
          <w:sz w:val="24"/>
          <w:szCs w:val="24"/>
        </w:rPr>
      </w:pPr>
    </w:p>
    <w:p w:rsidR="00D30307" w:rsidRDefault="00D30307" w:rsidP="00026C84">
      <w:pPr>
        <w:spacing w:after="0" w:line="360" w:lineRule="auto"/>
        <w:ind w:left="57" w:right="57"/>
        <w:jc w:val="both"/>
        <w:rPr>
          <w:rFonts w:ascii="Times New Roman" w:hAnsi="Times New Roman" w:cs="Times New Roman"/>
          <w:sz w:val="24"/>
          <w:szCs w:val="24"/>
        </w:rPr>
      </w:pPr>
    </w:p>
    <w:p w:rsidR="00E931C6" w:rsidRPr="00001763" w:rsidRDefault="00E931C6" w:rsidP="00026C84">
      <w:pPr>
        <w:spacing w:after="0" w:line="360" w:lineRule="auto"/>
        <w:ind w:left="57" w:right="57"/>
        <w:jc w:val="both"/>
        <w:rPr>
          <w:rFonts w:ascii="Times New Roman" w:hAnsi="Times New Roman" w:cs="Times New Roman"/>
          <w:sz w:val="24"/>
          <w:szCs w:val="24"/>
        </w:rPr>
      </w:pPr>
    </w:p>
    <w:p w:rsidR="00893D33" w:rsidRPr="00001763" w:rsidRDefault="00893D33" w:rsidP="00026C84">
      <w:pPr>
        <w:spacing w:after="0" w:line="360" w:lineRule="auto"/>
        <w:ind w:left="57" w:right="57"/>
        <w:jc w:val="right"/>
        <w:rPr>
          <w:rFonts w:ascii="Times New Roman" w:hAnsi="Times New Roman" w:cs="Times New Roman"/>
          <w:sz w:val="24"/>
          <w:szCs w:val="24"/>
        </w:rPr>
      </w:pPr>
      <w:r w:rsidRPr="00001763">
        <w:rPr>
          <w:rFonts w:ascii="Times New Roman" w:hAnsi="Times New Roman" w:cs="Times New Roman"/>
          <w:sz w:val="24"/>
          <w:szCs w:val="24"/>
        </w:rPr>
        <w:t xml:space="preserve">Таблица  </w:t>
      </w:r>
      <w:r w:rsidR="00E931C6">
        <w:rPr>
          <w:rFonts w:ascii="Times New Roman" w:hAnsi="Times New Roman" w:cs="Times New Roman"/>
          <w:sz w:val="24"/>
          <w:szCs w:val="24"/>
        </w:rPr>
        <w:t>2</w:t>
      </w:r>
    </w:p>
    <w:tbl>
      <w:tblPr>
        <w:tblStyle w:val="a8"/>
        <w:tblW w:w="10065" w:type="dxa"/>
        <w:tblInd w:w="-318" w:type="dxa"/>
        <w:tblLayout w:type="fixed"/>
        <w:tblLook w:val="04A0"/>
      </w:tblPr>
      <w:tblGrid>
        <w:gridCol w:w="426"/>
        <w:gridCol w:w="2605"/>
        <w:gridCol w:w="1364"/>
        <w:gridCol w:w="993"/>
        <w:gridCol w:w="850"/>
        <w:gridCol w:w="992"/>
        <w:gridCol w:w="993"/>
        <w:gridCol w:w="992"/>
        <w:gridCol w:w="850"/>
      </w:tblGrid>
      <w:tr w:rsidR="00893D33" w:rsidRPr="00001763" w:rsidTr="00893D33">
        <w:tc>
          <w:tcPr>
            <w:tcW w:w="426" w:type="dxa"/>
            <w:vMerge w:val="restart"/>
          </w:tcPr>
          <w:p w:rsidR="00893D33" w:rsidRPr="00001763" w:rsidRDefault="00893D33" w:rsidP="00026C84">
            <w:pPr>
              <w:spacing w:line="360" w:lineRule="auto"/>
              <w:ind w:left="57" w:right="57"/>
              <w:rPr>
                <w:sz w:val="24"/>
                <w:szCs w:val="24"/>
              </w:rPr>
            </w:pPr>
            <w:r w:rsidRPr="00001763">
              <w:rPr>
                <w:sz w:val="24"/>
                <w:szCs w:val="24"/>
              </w:rPr>
              <w:t>№</w:t>
            </w:r>
          </w:p>
        </w:tc>
        <w:tc>
          <w:tcPr>
            <w:tcW w:w="2605" w:type="dxa"/>
            <w:vMerge w:val="restart"/>
            <w:tcBorders>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Срезы</w:t>
            </w:r>
          </w:p>
        </w:tc>
        <w:tc>
          <w:tcPr>
            <w:tcW w:w="1364" w:type="dxa"/>
            <w:vMerge w:val="restart"/>
            <w:tcBorders>
              <w:left w:val="single" w:sz="4" w:space="0" w:color="auto"/>
            </w:tcBorders>
          </w:tcPr>
          <w:p w:rsidR="00893D33" w:rsidRPr="00001763" w:rsidRDefault="00893D33" w:rsidP="00026C84">
            <w:pPr>
              <w:spacing w:line="360" w:lineRule="auto"/>
              <w:ind w:left="57" w:right="57"/>
              <w:rPr>
                <w:sz w:val="24"/>
                <w:szCs w:val="24"/>
              </w:rPr>
            </w:pPr>
            <w:r w:rsidRPr="00001763">
              <w:rPr>
                <w:sz w:val="24"/>
                <w:szCs w:val="24"/>
              </w:rPr>
              <w:t>Экспер.</w:t>
            </w:r>
          </w:p>
          <w:p w:rsidR="00893D33" w:rsidRPr="00001763" w:rsidRDefault="00893D33" w:rsidP="00026C84">
            <w:pPr>
              <w:spacing w:line="360" w:lineRule="auto"/>
              <w:ind w:left="57" w:right="57"/>
              <w:rPr>
                <w:sz w:val="24"/>
                <w:szCs w:val="24"/>
              </w:rPr>
            </w:pPr>
            <w:r w:rsidRPr="00001763">
              <w:rPr>
                <w:sz w:val="24"/>
                <w:szCs w:val="24"/>
              </w:rPr>
              <w:t>И контр.</w:t>
            </w:r>
          </w:p>
          <w:p w:rsidR="00893D33" w:rsidRPr="00001763" w:rsidRDefault="00893D33" w:rsidP="00026C84">
            <w:pPr>
              <w:spacing w:line="360" w:lineRule="auto"/>
              <w:ind w:left="57" w:right="57"/>
              <w:rPr>
                <w:sz w:val="24"/>
                <w:szCs w:val="24"/>
              </w:rPr>
            </w:pPr>
            <w:r w:rsidRPr="00001763">
              <w:rPr>
                <w:sz w:val="24"/>
                <w:szCs w:val="24"/>
              </w:rPr>
              <w:t>классы</w:t>
            </w:r>
          </w:p>
        </w:tc>
        <w:tc>
          <w:tcPr>
            <w:tcW w:w="5670" w:type="dxa"/>
            <w:gridSpan w:val="6"/>
            <w:tcBorders>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Предоставления об основных нравственных понятиях семейной жизни</w:t>
            </w:r>
          </w:p>
        </w:tc>
      </w:tr>
      <w:tr w:rsidR="00893D33" w:rsidRPr="00001763" w:rsidTr="00893D33">
        <w:trPr>
          <w:trHeight w:val="300"/>
        </w:trPr>
        <w:tc>
          <w:tcPr>
            <w:tcW w:w="426" w:type="dxa"/>
            <w:vMerge/>
          </w:tcPr>
          <w:p w:rsidR="00893D33" w:rsidRPr="00001763" w:rsidRDefault="00893D33" w:rsidP="00026C84">
            <w:pPr>
              <w:spacing w:line="360" w:lineRule="auto"/>
              <w:ind w:left="57" w:right="57"/>
              <w:rPr>
                <w:sz w:val="24"/>
                <w:szCs w:val="24"/>
              </w:rPr>
            </w:pPr>
          </w:p>
        </w:tc>
        <w:tc>
          <w:tcPr>
            <w:tcW w:w="2605" w:type="dxa"/>
            <w:vMerge/>
            <w:tcBorders>
              <w:right w:val="single" w:sz="4" w:space="0" w:color="auto"/>
            </w:tcBorders>
          </w:tcPr>
          <w:p w:rsidR="00893D33" w:rsidRPr="00001763" w:rsidRDefault="00893D33" w:rsidP="00026C84">
            <w:pPr>
              <w:spacing w:line="360" w:lineRule="auto"/>
              <w:ind w:left="57" w:right="57"/>
              <w:rPr>
                <w:sz w:val="24"/>
                <w:szCs w:val="24"/>
              </w:rPr>
            </w:pPr>
          </w:p>
        </w:tc>
        <w:tc>
          <w:tcPr>
            <w:tcW w:w="1364" w:type="dxa"/>
            <w:vMerge/>
            <w:tcBorders>
              <w:left w:val="single" w:sz="4" w:space="0" w:color="auto"/>
            </w:tcBorders>
          </w:tcPr>
          <w:p w:rsidR="00893D33" w:rsidRPr="00001763" w:rsidRDefault="00893D33" w:rsidP="00026C84">
            <w:pPr>
              <w:spacing w:line="360" w:lineRule="auto"/>
              <w:ind w:left="57" w:right="57"/>
              <w:rPr>
                <w:sz w:val="24"/>
                <w:szCs w:val="24"/>
              </w:rPr>
            </w:pPr>
          </w:p>
        </w:tc>
        <w:tc>
          <w:tcPr>
            <w:tcW w:w="1843" w:type="dxa"/>
            <w:gridSpan w:val="2"/>
            <w:tcBorders>
              <w:bottom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Полные</w:t>
            </w:r>
          </w:p>
        </w:tc>
        <w:tc>
          <w:tcPr>
            <w:tcW w:w="1985" w:type="dxa"/>
            <w:gridSpan w:val="2"/>
            <w:tcBorders>
              <w:left w:val="single" w:sz="4" w:space="0" w:color="auto"/>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Неполные</w:t>
            </w:r>
          </w:p>
        </w:tc>
        <w:tc>
          <w:tcPr>
            <w:tcW w:w="1842" w:type="dxa"/>
            <w:gridSpan w:val="2"/>
            <w:tcBorders>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Неверные</w:t>
            </w:r>
          </w:p>
        </w:tc>
      </w:tr>
      <w:tr w:rsidR="00893D33" w:rsidRPr="00001763" w:rsidTr="00893D33">
        <w:trPr>
          <w:trHeight w:val="312"/>
        </w:trPr>
        <w:tc>
          <w:tcPr>
            <w:tcW w:w="426" w:type="dxa"/>
            <w:vMerge/>
          </w:tcPr>
          <w:p w:rsidR="00893D33" w:rsidRPr="00001763" w:rsidRDefault="00893D33" w:rsidP="00026C84">
            <w:pPr>
              <w:spacing w:line="360" w:lineRule="auto"/>
              <w:ind w:left="57" w:right="57"/>
              <w:rPr>
                <w:sz w:val="24"/>
                <w:szCs w:val="24"/>
              </w:rPr>
            </w:pPr>
          </w:p>
        </w:tc>
        <w:tc>
          <w:tcPr>
            <w:tcW w:w="2605" w:type="dxa"/>
            <w:vMerge/>
            <w:tcBorders>
              <w:right w:val="single" w:sz="4" w:space="0" w:color="auto"/>
            </w:tcBorders>
          </w:tcPr>
          <w:p w:rsidR="00893D33" w:rsidRPr="00001763" w:rsidRDefault="00893D33" w:rsidP="00026C84">
            <w:pPr>
              <w:spacing w:line="360" w:lineRule="auto"/>
              <w:ind w:left="57" w:right="57"/>
              <w:rPr>
                <w:sz w:val="24"/>
                <w:szCs w:val="24"/>
              </w:rPr>
            </w:pPr>
          </w:p>
        </w:tc>
        <w:tc>
          <w:tcPr>
            <w:tcW w:w="1364" w:type="dxa"/>
            <w:vMerge/>
            <w:tcBorders>
              <w:left w:val="single" w:sz="4" w:space="0" w:color="auto"/>
            </w:tcBorders>
          </w:tcPr>
          <w:p w:rsidR="00893D33" w:rsidRPr="00001763" w:rsidRDefault="00893D33" w:rsidP="00026C84">
            <w:pPr>
              <w:spacing w:line="360" w:lineRule="auto"/>
              <w:ind w:left="57" w:right="57"/>
              <w:rPr>
                <w:sz w:val="24"/>
                <w:szCs w:val="24"/>
              </w:rPr>
            </w:pPr>
          </w:p>
        </w:tc>
        <w:tc>
          <w:tcPr>
            <w:tcW w:w="993" w:type="dxa"/>
            <w:tcBorders>
              <w:top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Колич.</w:t>
            </w:r>
          </w:p>
        </w:tc>
        <w:tc>
          <w:tcPr>
            <w:tcW w:w="850" w:type="dxa"/>
            <w:tcBorders>
              <w:top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В про</w:t>
            </w:r>
          </w:p>
        </w:tc>
        <w:tc>
          <w:tcPr>
            <w:tcW w:w="992" w:type="dxa"/>
            <w:tcBorders>
              <w:top w:val="single" w:sz="4" w:space="0" w:color="auto"/>
              <w:lef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Колич.</w:t>
            </w:r>
          </w:p>
        </w:tc>
        <w:tc>
          <w:tcPr>
            <w:tcW w:w="993" w:type="dxa"/>
            <w:tcBorders>
              <w:top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В про</w:t>
            </w:r>
          </w:p>
        </w:tc>
        <w:tc>
          <w:tcPr>
            <w:tcW w:w="992" w:type="dxa"/>
            <w:tcBorders>
              <w:top w:val="single" w:sz="4" w:space="0" w:color="auto"/>
              <w:left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Колич.</w:t>
            </w:r>
          </w:p>
        </w:tc>
        <w:tc>
          <w:tcPr>
            <w:tcW w:w="850" w:type="dxa"/>
            <w:tcBorders>
              <w:top w:val="single" w:sz="4" w:space="0" w:color="auto"/>
              <w:lef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В про</w:t>
            </w:r>
          </w:p>
        </w:tc>
      </w:tr>
      <w:tr w:rsidR="00893D33" w:rsidRPr="00001763" w:rsidTr="00893D33">
        <w:trPr>
          <w:trHeight w:val="663"/>
        </w:trPr>
        <w:tc>
          <w:tcPr>
            <w:tcW w:w="426" w:type="dxa"/>
            <w:vMerge w:val="restart"/>
          </w:tcPr>
          <w:p w:rsidR="00893D33" w:rsidRPr="00001763" w:rsidRDefault="00893D33" w:rsidP="00026C84">
            <w:pPr>
              <w:spacing w:line="360" w:lineRule="auto"/>
              <w:ind w:left="57" w:right="57"/>
              <w:rPr>
                <w:sz w:val="24"/>
                <w:szCs w:val="24"/>
              </w:rPr>
            </w:pPr>
          </w:p>
          <w:p w:rsidR="00893D33" w:rsidRPr="00001763" w:rsidRDefault="00893D33" w:rsidP="00026C84">
            <w:pPr>
              <w:spacing w:line="360" w:lineRule="auto"/>
              <w:ind w:left="57" w:right="57"/>
              <w:rPr>
                <w:sz w:val="24"/>
                <w:szCs w:val="24"/>
              </w:rPr>
            </w:pPr>
            <w:r w:rsidRPr="00001763">
              <w:rPr>
                <w:sz w:val="24"/>
                <w:szCs w:val="24"/>
              </w:rPr>
              <w:t>1</w:t>
            </w:r>
          </w:p>
        </w:tc>
        <w:tc>
          <w:tcPr>
            <w:tcW w:w="2605" w:type="dxa"/>
            <w:vMerge w:val="restart"/>
            <w:tcBorders>
              <w:right w:val="single" w:sz="4" w:space="0" w:color="auto"/>
            </w:tcBorders>
          </w:tcPr>
          <w:p w:rsidR="00893D33" w:rsidRPr="00001763" w:rsidRDefault="00893D33" w:rsidP="00026C84">
            <w:pPr>
              <w:spacing w:line="360" w:lineRule="auto"/>
              <w:ind w:left="57" w:right="57"/>
              <w:rPr>
                <w:sz w:val="24"/>
                <w:szCs w:val="24"/>
              </w:rPr>
            </w:pPr>
          </w:p>
          <w:p w:rsidR="00893D33" w:rsidRPr="00001763" w:rsidRDefault="00893D33" w:rsidP="00026C84">
            <w:pPr>
              <w:spacing w:line="360" w:lineRule="auto"/>
              <w:ind w:left="57" w:right="57"/>
              <w:rPr>
                <w:sz w:val="24"/>
                <w:szCs w:val="24"/>
              </w:rPr>
            </w:pPr>
            <w:r w:rsidRPr="00001763">
              <w:rPr>
                <w:sz w:val="24"/>
                <w:szCs w:val="24"/>
              </w:rPr>
              <w:t>Данные начального среза</w:t>
            </w:r>
          </w:p>
        </w:tc>
        <w:tc>
          <w:tcPr>
            <w:tcW w:w="1364" w:type="dxa"/>
            <w:tcBorders>
              <w:left w:val="single" w:sz="4" w:space="0" w:color="auto"/>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Контр. классы</w:t>
            </w:r>
          </w:p>
        </w:tc>
        <w:tc>
          <w:tcPr>
            <w:tcW w:w="993" w:type="dxa"/>
            <w:tcBorders>
              <w:bottom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35</w:t>
            </w:r>
          </w:p>
        </w:tc>
        <w:tc>
          <w:tcPr>
            <w:tcW w:w="850" w:type="dxa"/>
            <w:tcBorders>
              <w:bottom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19,4</w:t>
            </w:r>
          </w:p>
        </w:tc>
        <w:tc>
          <w:tcPr>
            <w:tcW w:w="992" w:type="dxa"/>
            <w:tcBorders>
              <w:left w:val="single" w:sz="4" w:space="0" w:color="auto"/>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65</w:t>
            </w:r>
          </w:p>
        </w:tc>
        <w:tc>
          <w:tcPr>
            <w:tcW w:w="993" w:type="dxa"/>
            <w:tcBorders>
              <w:bottom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36,1</w:t>
            </w:r>
          </w:p>
        </w:tc>
        <w:tc>
          <w:tcPr>
            <w:tcW w:w="992" w:type="dxa"/>
            <w:tcBorders>
              <w:left w:val="single" w:sz="4" w:space="0" w:color="auto"/>
              <w:bottom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80</w:t>
            </w:r>
          </w:p>
        </w:tc>
        <w:tc>
          <w:tcPr>
            <w:tcW w:w="850" w:type="dxa"/>
            <w:tcBorders>
              <w:left w:val="single" w:sz="4" w:space="0" w:color="auto"/>
              <w:bottom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44,5</w:t>
            </w:r>
          </w:p>
        </w:tc>
      </w:tr>
      <w:tr w:rsidR="00893D33" w:rsidRPr="00001763" w:rsidTr="00893D33">
        <w:trPr>
          <w:trHeight w:val="708"/>
        </w:trPr>
        <w:tc>
          <w:tcPr>
            <w:tcW w:w="426" w:type="dxa"/>
            <w:vMerge/>
          </w:tcPr>
          <w:p w:rsidR="00893D33" w:rsidRPr="00001763" w:rsidRDefault="00893D33" w:rsidP="00026C84">
            <w:pPr>
              <w:spacing w:line="360" w:lineRule="auto"/>
              <w:ind w:left="57" w:right="57"/>
              <w:rPr>
                <w:sz w:val="24"/>
                <w:szCs w:val="24"/>
              </w:rPr>
            </w:pPr>
          </w:p>
        </w:tc>
        <w:tc>
          <w:tcPr>
            <w:tcW w:w="2605" w:type="dxa"/>
            <w:vMerge/>
            <w:tcBorders>
              <w:right w:val="single" w:sz="4" w:space="0" w:color="auto"/>
            </w:tcBorders>
          </w:tcPr>
          <w:p w:rsidR="00893D33" w:rsidRPr="00001763" w:rsidRDefault="00893D33" w:rsidP="00026C84">
            <w:pPr>
              <w:spacing w:line="360" w:lineRule="auto"/>
              <w:ind w:left="57" w:right="57"/>
              <w:rPr>
                <w:sz w:val="24"/>
                <w:szCs w:val="24"/>
              </w:rPr>
            </w:pPr>
          </w:p>
        </w:tc>
        <w:tc>
          <w:tcPr>
            <w:tcW w:w="1364" w:type="dxa"/>
            <w:tcBorders>
              <w:top w:val="single" w:sz="4" w:space="0" w:color="auto"/>
              <w:left w:val="single" w:sz="4" w:space="0" w:color="auto"/>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 xml:space="preserve">Экспер. </w:t>
            </w:r>
            <w:r w:rsidRPr="00001763">
              <w:rPr>
                <w:sz w:val="24"/>
                <w:szCs w:val="24"/>
              </w:rPr>
              <w:lastRenderedPageBreak/>
              <w:t>классы</w:t>
            </w:r>
          </w:p>
        </w:tc>
        <w:tc>
          <w:tcPr>
            <w:tcW w:w="993" w:type="dxa"/>
            <w:tcBorders>
              <w:top w:val="single" w:sz="4" w:space="0" w:color="auto"/>
              <w:bottom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lastRenderedPageBreak/>
              <w:t>38</w:t>
            </w:r>
          </w:p>
        </w:tc>
        <w:tc>
          <w:tcPr>
            <w:tcW w:w="850" w:type="dxa"/>
            <w:tcBorders>
              <w:top w:val="single" w:sz="4" w:space="0" w:color="auto"/>
              <w:bottom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21,1</w:t>
            </w:r>
          </w:p>
        </w:tc>
        <w:tc>
          <w:tcPr>
            <w:tcW w:w="992" w:type="dxa"/>
            <w:tcBorders>
              <w:top w:val="single" w:sz="4" w:space="0" w:color="auto"/>
              <w:left w:val="single" w:sz="4" w:space="0" w:color="auto"/>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62</w:t>
            </w:r>
          </w:p>
        </w:tc>
        <w:tc>
          <w:tcPr>
            <w:tcW w:w="993" w:type="dxa"/>
            <w:tcBorders>
              <w:top w:val="single" w:sz="4" w:space="0" w:color="auto"/>
              <w:bottom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34,4</w:t>
            </w:r>
          </w:p>
        </w:tc>
        <w:tc>
          <w:tcPr>
            <w:tcW w:w="992" w:type="dxa"/>
            <w:tcBorders>
              <w:top w:val="single" w:sz="4" w:space="0" w:color="auto"/>
              <w:left w:val="single" w:sz="4" w:space="0" w:color="auto"/>
              <w:bottom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80</w:t>
            </w:r>
          </w:p>
        </w:tc>
        <w:tc>
          <w:tcPr>
            <w:tcW w:w="850" w:type="dxa"/>
            <w:tcBorders>
              <w:top w:val="single" w:sz="4" w:space="0" w:color="auto"/>
              <w:left w:val="single" w:sz="4" w:space="0" w:color="auto"/>
              <w:bottom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44,5</w:t>
            </w:r>
          </w:p>
        </w:tc>
      </w:tr>
      <w:tr w:rsidR="00893D33" w:rsidRPr="00001763" w:rsidTr="00893D33">
        <w:trPr>
          <w:trHeight w:val="697"/>
        </w:trPr>
        <w:tc>
          <w:tcPr>
            <w:tcW w:w="426" w:type="dxa"/>
            <w:vMerge w:val="restart"/>
          </w:tcPr>
          <w:p w:rsidR="00893D33" w:rsidRPr="00001763" w:rsidRDefault="00893D33" w:rsidP="00026C84">
            <w:pPr>
              <w:spacing w:line="360" w:lineRule="auto"/>
              <w:ind w:left="57" w:right="57"/>
              <w:rPr>
                <w:sz w:val="24"/>
                <w:szCs w:val="24"/>
              </w:rPr>
            </w:pPr>
          </w:p>
          <w:p w:rsidR="00893D33" w:rsidRPr="00001763" w:rsidRDefault="00893D33" w:rsidP="00026C84">
            <w:pPr>
              <w:spacing w:line="360" w:lineRule="auto"/>
              <w:ind w:left="57" w:right="57"/>
              <w:rPr>
                <w:sz w:val="24"/>
                <w:szCs w:val="24"/>
              </w:rPr>
            </w:pPr>
          </w:p>
          <w:p w:rsidR="00893D33" w:rsidRPr="00001763" w:rsidRDefault="00893D33" w:rsidP="00026C84">
            <w:pPr>
              <w:spacing w:line="360" w:lineRule="auto"/>
              <w:ind w:left="57" w:right="57"/>
              <w:rPr>
                <w:sz w:val="24"/>
                <w:szCs w:val="24"/>
              </w:rPr>
            </w:pPr>
            <w:r w:rsidRPr="00001763">
              <w:rPr>
                <w:sz w:val="24"/>
                <w:szCs w:val="24"/>
              </w:rPr>
              <w:t>2</w:t>
            </w:r>
          </w:p>
        </w:tc>
        <w:tc>
          <w:tcPr>
            <w:tcW w:w="2605" w:type="dxa"/>
            <w:vMerge w:val="restart"/>
            <w:tcBorders>
              <w:right w:val="single" w:sz="4" w:space="0" w:color="auto"/>
            </w:tcBorders>
          </w:tcPr>
          <w:p w:rsidR="00893D33" w:rsidRPr="00001763" w:rsidRDefault="00893D33" w:rsidP="00026C84">
            <w:pPr>
              <w:spacing w:line="360" w:lineRule="auto"/>
              <w:ind w:left="57" w:right="57"/>
              <w:rPr>
                <w:sz w:val="24"/>
                <w:szCs w:val="24"/>
              </w:rPr>
            </w:pPr>
            <w:r w:rsidRPr="00001763">
              <w:rPr>
                <w:sz w:val="24"/>
                <w:szCs w:val="24"/>
              </w:rPr>
              <w:t>Данные повторного среза (после проведения опытно-экспер. работы)</w:t>
            </w:r>
          </w:p>
        </w:tc>
        <w:tc>
          <w:tcPr>
            <w:tcW w:w="1364" w:type="dxa"/>
            <w:tcBorders>
              <w:left w:val="single" w:sz="4" w:space="0" w:color="auto"/>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Контр. классы</w:t>
            </w:r>
          </w:p>
        </w:tc>
        <w:tc>
          <w:tcPr>
            <w:tcW w:w="993" w:type="dxa"/>
            <w:tcBorders>
              <w:bottom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50</w:t>
            </w:r>
          </w:p>
        </w:tc>
        <w:tc>
          <w:tcPr>
            <w:tcW w:w="850" w:type="dxa"/>
            <w:tcBorders>
              <w:left w:val="single" w:sz="4" w:space="0" w:color="auto"/>
              <w:bottom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25,0</w:t>
            </w:r>
          </w:p>
        </w:tc>
        <w:tc>
          <w:tcPr>
            <w:tcW w:w="992" w:type="dxa"/>
            <w:tcBorders>
              <w:bottom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90</w:t>
            </w:r>
          </w:p>
        </w:tc>
        <w:tc>
          <w:tcPr>
            <w:tcW w:w="993" w:type="dxa"/>
            <w:tcBorders>
              <w:bottom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45,0</w:t>
            </w:r>
          </w:p>
        </w:tc>
        <w:tc>
          <w:tcPr>
            <w:tcW w:w="992" w:type="dxa"/>
            <w:tcBorders>
              <w:left w:val="single" w:sz="4" w:space="0" w:color="auto"/>
              <w:bottom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60</w:t>
            </w:r>
          </w:p>
        </w:tc>
        <w:tc>
          <w:tcPr>
            <w:tcW w:w="850" w:type="dxa"/>
            <w:tcBorders>
              <w:left w:val="single" w:sz="4" w:space="0" w:color="auto"/>
              <w:bottom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30,0</w:t>
            </w:r>
          </w:p>
        </w:tc>
      </w:tr>
      <w:tr w:rsidR="00893D33" w:rsidRPr="00001763" w:rsidTr="00893D33">
        <w:trPr>
          <w:trHeight w:val="732"/>
        </w:trPr>
        <w:tc>
          <w:tcPr>
            <w:tcW w:w="426" w:type="dxa"/>
            <w:vMerge/>
          </w:tcPr>
          <w:p w:rsidR="00893D33" w:rsidRPr="00001763" w:rsidRDefault="00893D33" w:rsidP="00026C84">
            <w:pPr>
              <w:spacing w:line="360" w:lineRule="auto"/>
              <w:ind w:left="57" w:right="57"/>
              <w:rPr>
                <w:sz w:val="24"/>
                <w:szCs w:val="24"/>
              </w:rPr>
            </w:pPr>
          </w:p>
        </w:tc>
        <w:tc>
          <w:tcPr>
            <w:tcW w:w="2605" w:type="dxa"/>
            <w:vMerge/>
            <w:tcBorders>
              <w:right w:val="single" w:sz="4" w:space="0" w:color="auto"/>
            </w:tcBorders>
          </w:tcPr>
          <w:p w:rsidR="00893D33" w:rsidRPr="00001763" w:rsidRDefault="00893D33" w:rsidP="00026C84">
            <w:pPr>
              <w:spacing w:line="360" w:lineRule="auto"/>
              <w:ind w:left="57" w:right="57"/>
              <w:rPr>
                <w:sz w:val="24"/>
                <w:szCs w:val="24"/>
              </w:rPr>
            </w:pPr>
          </w:p>
        </w:tc>
        <w:tc>
          <w:tcPr>
            <w:tcW w:w="1364" w:type="dxa"/>
            <w:tcBorders>
              <w:top w:val="single" w:sz="4" w:space="0" w:color="auto"/>
              <w:lef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Экспер. классы</w:t>
            </w:r>
          </w:p>
        </w:tc>
        <w:tc>
          <w:tcPr>
            <w:tcW w:w="993" w:type="dxa"/>
            <w:tcBorders>
              <w:top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70</w:t>
            </w:r>
          </w:p>
        </w:tc>
        <w:tc>
          <w:tcPr>
            <w:tcW w:w="850" w:type="dxa"/>
            <w:tcBorders>
              <w:top w:val="single" w:sz="4" w:space="0" w:color="auto"/>
              <w:lef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38,9</w:t>
            </w:r>
          </w:p>
        </w:tc>
        <w:tc>
          <w:tcPr>
            <w:tcW w:w="992" w:type="dxa"/>
            <w:tcBorders>
              <w:top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90</w:t>
            </w:r>
          </w:p>
        </w:tc>
        <w:tc>
          <w:tcPr>
            <w:tcW w:w="993" w:type="dxa"/>
            <w:tcBorders>
              <w:top w:val="single" w:sz="4" w:space="0" w:color="auto"/>
              <w:righ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50,0</w:t>
            </w:r>
          </w:p>
        </w:tc>
        <w:tc>
          <w:tcPr>
            <w:tcW w:w="992" w:type="dxa"/>
            <w:tcBorders>
              <w:top w:val="single" w:sz="4" w:space="0" w:color="auto"/>
              <w:left w:val="single" w:sz="4" w:space="0" w:color="auto"/>
              <w:right w:val="single" w:sz="4" w:space="0" w:color="auto"/>
            </w:tcBorders>
          </w:tcPr>
          <w:p w:rsidR="00893D33" w:rsidRPr="00001763" w:rsidRDefault="00893D33" w:rsidP="00026C84">
            <w:pPr>
              <w:spacing w:line="360" w:lineRule="auto"/>
              <w:ind w:left="57" w:right="57"/>
              <w:jc w:val="center"/>
              <w:rPr>
                <w:sz w:val="24"/>
                <w:szCs w:val="24"/>
              </w:rPr>
            </w:pPr>
            <w:r w:rsidRPr="00001763">
              <w:rPr>
                <w:sz w:val="24"/>
                <w:szCs w:val="24"/>
              </w:rPr>
              <w:t>20</w:t>
            </w:r>
          </w:p>
        </w:tc>
        <w:tc>
          <w:tcPr>
            <w:tcW w:w="850" w:type="dxa"/>
            <w:tcBorders>
              <w:top w:val="single" w:sz="4" w:space="0" w:color="auto"/>
              <w:left w:val="single" w:sz="4" w:space="0" w:color="auto"/>
            </w:tcBorders>
          </w:tcPr>
          <w:p w:rsidR="00893D33" w:rsidRPr="00001763" w:rsidRDefault="008A1992" w:rsidP="00026C84">
            <w:pPr>
              <w:spacing w:line="360" w:lineRule="auto"/>
              <w:ind w:left="57" w:right="57"/>
              <w:jc w:val="center"/>
              <w:rPr>
                <w:sz w:val="24"/>
                <w:szCs w:val="24"/>
              </w:rPr>
            </w:pPr>
            <w:r w:rsidRPr="00001763">
              <w:rPr>
                <w:sz w:val="24"/>
                <w:szCs w:val="24"/>
              </w:rPr>
              <w:t>11,1</w:t>
            </w:r>
          </w:p>
        </w:tc>
      </w:tr>
    </w:tbl>
    <w:p w:rsidR="00893D33" w:rsidRPr="00001763" w:rsidRDefault="00893D33" w:rsidP="00026C84">
      <w:pPr>
        <w:spacing w:after="0" w:line="360" w:lineRule="auto"/>
        <w:ind w:left="57" w:right="57"/>
        <w:rPr>
          <w:rFonts w:ascii="Times New Roman" w:hAnsi="Times New Roman" w:cs="Times New Roman"/>
          <w:sz w:val="24"/>
          <w:szCs w:val="24"/>
        </w:rPr>
      </w:pPr>
    </w:p>
    <w:p w:rsidR="00893D33" w:rsidRPr="00001763" w:rsidRDefault="00893D33" w:rsidP="00026C84">
      <w:pPr>
        <w:spacing w:after="0" w:line="360" w:lineRule="auto"/>
        <w:ind w:right="57"/>
        <w:jc w:val="both"/>
        <w:rPr>
          <w:rFonts w:ascii="Times New Roman" w:hAnsi="Times New Roman" w:cs="Times New Roman"/>
          <w:sz w:val="24"/>
          <w:szCs w:val="24"/>
        </w:rPr>
      </w:pP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По мере укрепления контактов и взаимопонимания между старшеклассниц, родительями и педагогами расширилась зона прямого воздействия семьи и школы сократился диапазон стихийного воздействия  на них улицы. Число старшеклассниц, получающих наибольщую информацию об этических нормах семейной жизни от семьи и школы, значительно возросло.</w:t>
      </w:r>
    </w:p>
    <w:p w:rsidR="00893D33" w:rsidRPr="0000176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Сравнительние данные, полученные в начале и в конце опытно-экспериментальной работы, показивают заметный рост нравственной готовности старшеклассниц к семейной жизни. Число учащихся с высоким уровнем нравственной готовносты к семейной жизни как в городе, так и на селе возрасло более чем в два раза. Наблюдения за дальнейшей жизнью выпускни</w:t>
      </w:r>
      <w:r w:rsidR="00576170" w:rsidRPr="00001763">
        <w:rPr>
          <w:rFonts w:ascii="Times New Roman" w:hAnsi="Times New Roman" w:cs="Times New Roman"/>
          <w:sz w:val="24"/>
          <w:szCs w:val="24"/>
        </w:rPr>
        <w:t>ц</w:t>
      </w:r>
      <w:r w:rsidRPr="00001763">
        <w:rPr>
          <w:rFonts w:ascii="Times New Roman" w:hAnsi="Times New Roman" w:cs="Times New Roman"/>
          <w:sz w:val="24"/>
          <w:szCs w:val="24"/>
        </w:rPr>
        <w:t xml:space="preserve"> эксперементальных классов показывают, что они, в основном, занимают правильную позицию в создании собственной семьи.</w:t>
      </w:r>
    </w:p>
    <w:p w:rsidR="00893D33" w:rsidRDefault="00893D33" w:rsidP="00026C84">
      <w:pPr>
        <w:spacing w:after="0" w:line="360" w:lineRule="auto"/>
        <w:ind w:left="57" w:right="57" w:firstLine="425"/>
        <w:jc w:val="both"/>
        <w:rPr>
          <w:rFonts w:ascii="Times New Roman" w:hAnsi="Times New Roman" w:cs="Times New Roman"/>
          <w:sz w:val="24"/>
          <w:szCs w:val="24"/>
        </w:rPr>
      </w:pPr>
      <w:r w:rsidRPr="00001763">
        <w:rPr>
          <w:rFonts w:ascii="Times New Roman" w:hAnsi="Times New Roman" w:cs="Times New Roman"/>
          <w:sz w:val="24"/>
          <w:szCs w:val="24"/>
        </w:rPr>
        <w:t>Исследование подтвердило, что нравственная готовность старшеклассниц к организации в будушем самостоятельной семейной жизни обеспечивается при условии вооружения их достаточными теоритическими сведениями, формированием опыта нравственных взаимоотношений между полами. Она зависит  от достаточной подготовленности в консолидации воспитательных усилиц педагогических коллективов школ и родителей о привлечением общественности.</w:t>
      </w:r>
    </w:p>
    <w:p w:rsidR="00B54BE5" w:rsidRDefault="00B54BE5" w:rsidP="00026C84">
      <w:pPr>
        <w:spacing w:after="0" w:line="360" w:lineRule="auto"/>
        <w:ind w:left="57" w:right="57" w:firstLine="425"/>
        <w:jc w:val="both"/>
        <w:rPr>
          <w:rFonts w:ascii="Times New Roman" w:hAnsi="Times New Roman" w:cs="Times New Roman"/>
          <w:sz w:val="24"/>
          <w:szCs w:val="24"/>
        </w:rPr>
      </w:pPr>
    </w:p>
    <w:p w:rsidR="00394FCB" w:rsidRPr="00B54BE5" w:rsidRDefault="00394FCB" w:rsidP="0025639C">
      <w:pPr>
        <w:spacing w:after="0" w:line="360" w:lineRule="auto"/>
        <w:ind w:left="57" w:right="57" w:firstLine="426"/>
        <w:jc w:val="center"/>
        <w:rPr>
          <w:rFonts w:ascii="Times New Roman" w:hAnsi="Times New Roman" w:cs="Times New Roman"/>
          <w:b/>
          <w:i/>
          <w:color w:val="000000"/>
          <w:sz w:val="24"/>
          <w:szCs w:val="24"/>
        </w:rPr>
      </w:pPr>
      <w:r w:rsidRPr="00B54BE5">
        <w:rPr>
          <w:rFonts w:ascii="Times New Roman" w:hAnsi="Times New Roman" w:cs="Times New Roman"/>
          <w:b/>
          <w:i/>
          <w:color w:val="000000"/>
          <w:sz w:val="24"/>
          <w:szCs w:val="24"/>
        </w:rPr>
        <w:t>Заключение</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Анализ опытно-экспериментальной работы позволяет сделать ряд выводов, связанных с формированием готовности старшеклассниц Тегеранских школ к семье и браку. Традиционная система обучения не предполагает подготовку к будущему супружеству и не вносит изменений в формирование готовности старшеклассниц к семье и браку. В этой связи необходимо пересмотреть содержание и технологию обучения в старших классах школ и лицеев, усилив влияние на формирование готовности к семье и браку в курсе изучения отдельных обязательных предметов и путем введения специальных.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lastRenderedPageBreak/>
        <w:t xml:space="preserve">Наше исследование подтвердило, что в основном у современных старшеклассниц в некоторых Тегеранских школ имеется позитивная установка на создание семьи, имеются определенные потребности в отношении будущей семьи и спутника жизни. Вместе с тем, для большинства семей, воспитывающих детей среднего и старшего школьного возраста характерен конфликтный стиль взаимоотношений между членами семьи, что негативным образом сказывается на восприятии семейной жизни старшеклассниками. Исследованием подтверждено, что современные старшеклассники ориентированы в основном на традиционную модель семьи, но не стремятся к повторению модели родительской семьи.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Мы считаем, что немаловажным обстоятельством является отрицательная установка на выполнение обязательных ежедневных обязанностей в семье, отношение к ним, как к тяжелому бремени. Наряду с этим, исследование выявило тенденцию старшеклассниц к идеализации собственного будущего супружества и его отдельных сторон. Несмотря на то, что юноши и девушки одинаково расценивают признаки семейного благополучия, выявились тендерные различия по отношению к значимости различных сторон семейной жизни. В связи с эти мы считаем, что формирование готовности старшеклассниц Тегеранских школ к семье и браку необходимо осуществлять с учетом пола учащегося. Особое внимание в формирующей программе должно быть уделено роли женщины в семейной жизни. В ходе формирующей программы следует знакомить учащихся с общими принципами, позволяющими избежать психолого-тактических ошибок в супружестве.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Такой пересмотр, как показало наше исследование предполагает учет ряда психолого-педагогических условий, реализация которых позволяет достигать высокого и достаточного уровня сформированности всех компонентов готовности к семье и браку у старшеклассников.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Среди таких условий необходимо выделить прежде всего раскрытие ценностного содержания семейно-брачных отношений в различных видах учебной работы в школе. Оно может быть представлено через систему понятий: личность, социальная роль, супружество, семья и брак, любовь, функции семьи, осознанное самоограничение, права и обязанности супругов и детей, направленность на другого человека, способность к браку, ценности, ценностные ориентации, воспитание в семье, родительский пример и его направленность, микро-, мезо- и макрофакторы социализации личности.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Важным условием формирования готовности старшеклассниц к семье и браку является перевод этих понятий в «личностный смысл» деятельности старшеклассниц, что становится возможным при освоении будущим семьянином субъектной позиции.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lastRenderedPageBreak/>
        <w:t xml:space="preserve">Процесс формирования готовности к семье и браку осуществляется в специально моделируемых условиях ценностных отношений: сотрудничества, совместной творческой деятельности родителей старшеклассников и учителей школы, с учетом возрастных и индивидуальных особенностей учащихся и сензитивных периодов их развития.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Наконец, опытно-экспериментальная работа показала, что формирование готовности старшеклассниц Тегеранских школ к семье и браку предполагает единство содержательно-процессуальной подготовки и процесса внутриличностного развития.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Проблема формирования готовности учащихся старших классов к семье и браку приобретает особую актуальность в связи с гуманизацией всей общественной жизни, созданием реальных предпосылок для свободного и творческого развития личности. В системе ценностей главной ведущей ценностью становится человек, изменяется роль семьи, которая является главным фактором социализации, развития и воспитания личности семьянина. В свете новых реалий должна быть переосмыслена и система формирования готовности к семье и браку. В современных условиях нельзя просто делать ставку на усвоение определенной суммы знаний по любому предмету, особенно в подготовке к супружеской жизни и будущему родительству. Научить думать и решать жизненные задачи, сомневаться и корректировать свое поведение, пополнять свои знания - это очень трудно.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Современная иранская система школьного обучения по формированию готовности к семье и браку не отвечает запросам нового времени. Ведущая современная тенденция общеобразовательной школы - индивидуализация учебного процесса - требует постоянного совершенствования факультативного курса, в котором без конкретных предложений практического учителя, ведущего творческий поиск и постоянные социологические исследования, уже не обойтись.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Факультативные занятия в старших классах по формированию готовности к семье и браку - это только фон, фундамент, основание и начало представлений о личности, обществе и семье, из которых ученик должен вынести умение подходить к вопросам строительства и организации своей семьи самостоятельно. </w:t>
      </w:r>
    </w:p>
    <w:p w:rsidR="00394FCB"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Анализ теории педагогического образования показывает, что в настоящее время мало специальных исследований, посвященных данной проблеме. Диссертационное исследование было связано с необходимостью решения этой проблемы в теории и практике общеобразовательной школы. В результате теоретического анализа философской, социологической, и психолого-педагогической литературы нами была разработана эталонная модель поведения семьянина, которая включает в себя </w:t>
      </w:r>
      <w:r w:rsidRPr="00B54BE5">
        <w:rPr>
          <w:rFonts w:ascii="Times New Roman" w:hAnsi="Times New Roman" w:cs="Times New Roman"/>
          <w:sz w:val="24"/>
          <w:szCs w:val="24"/>
        </w:rPr>
        <w:lastRenderedPageBreak/>
        <w:t xml:space="preserve">гуманистическую направленность личности семьянина, знания и умения, необходимые в семейной жизни, качества личности семьянина. </w:t>
      </w:r>
    </w:p>
    <w:p w:rsidR="00B54BE5" w:rsidRDefault="00B54BE5" w:rsidP="00026C84">
      <w:pPr>
        <w:spacing w:after="0" w:line="360" w:lineRule="auto"/>
        <w:ind w:left="57" w:right="57" w:firstLine="426"/>
        <w:jc w:val="both"/>
        <w:rPr>
          <w:rFonts w:ascii="Times New Roman" w:hAnsi="Times New Roman" w:cs="Times New Roman"/>
          <w:b/>
          <w:i/>
          <w:sz w:val="24"/>
          <w:szCs w:val="24"/>
        </w:rPr>
      </w:pPr>
    </w:p>
    <w:p w:rsidR="00B54BE5" w:rsidRPr="00B54BE5" w:rsidRDefault="00B54BE5" w:rsidP="0025639C">
      <w:pPr>
        <w:spacing w:after="0" w:line="360" w:lineRule="auto"/>
        <w:ind w:left="57" w:right="57" w:firstLine="426"/>
        <w:jc w:val="center"/>
        <w:rPr>
          <w:rFonts w:ascii="Times New Roman" w:hAnsi="Times New Roman" w:cs="Times New Roman"/>
          <w:b/>
          <w:i/>
          <w:sz w:val="24"/>
          <w:szCs w:val="24"/>
        </w:rPr>
      </w:pPr>
      <w:r w:rsidRPr="00B54BE5">
        <w:rPr>
          <w:rFonts w:ascii="Times New Roman" w:hAnsi="Times New Roman" w:cs="Times New Roman"/>
          <w:b/>
          <w:i/>
          <w:sz w:val="24"/>
          <w:szCs w:val="24"/>
        </w:rPr>
        <w:t>Рекомендации:</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Анализ слагаемых готовности к семье и браку позволил нам определить «готовность» как интегративное личностное и социально-психологическое образование с диалектически развивающимися внутренними и внешними связями, предопределяющими подготовленность в данной области жизнедеятельности человека, представляющее собой единство ценностного отношения к семье и браку, а так же определенных знаний и умений, базирующихся на психологической основе. В таком образовании отмечается взаимосвязь следующих компонентов: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мотивационно-ценностного;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интеллектуально-познавательного;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действенно-практического;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эмоционально-волевого.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Мотивационно-ценностный компонент готовности к семье и браку связан с осознанием ценностей семьи как социального института, личностным осмыслением ценностей семьи и брака.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Интеллектуально-познавательный - выражает личностный смысл знаний по психологии семьи и личности, педагогике, физиологии и сексологии, этике.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Действенно-практический -определяет наличие умений и навыков, необходимых в семейной жизни (конструктивных, коммуникативных, организаторских).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 Эмоционально-волевой отражает отношение и активность в семье и браке, мобилизацию сил в решении семейных задач.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Для выявления уровня сформированность готовности к семье и браку была разработана комплексная методика с учетом содержания каждого ее компонента. Такая методика предполагает использование целого ряда методов: анкетирование, интервьюирование, изучение продуктов деятельности учащихся, самооценка, стандартизированные опросники, содержащие перечень вопросов и набор альтернативных ответов на них, наблюдение в различных видах деятельности, анализ творческих работ.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Применение комплексной методики дало возможность выявить и описать уровни сформированность готовности старшеклассниц к семье и браку: низкий, средний, достаточный и высокий.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lastRenderedPageBreak/>
        <w:t xml:space="preserve">Анализ существующей системы добрачного воспитания и факторов, влияющих на формирование готовности к семье и браку, показал, что образовательный процесс школы недостаточно сориентирован на формирование данной готовности. Недостаточную работу ведут в этом направлении и родители учащихся в самой родительской среде.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Исходя из сущности готовности к семье и браку, было разработано содержание факультативного курса по формированию готовности к семье и браку, а так же э</w:t>
      </w:r>
      <w:r w:rsidR="00576170">
        <w:rPr>
          <w:rFonts w:ascii="Times New Roman" w:hAnsi="Times New Roman" w:cs="Times New Roman"/>
          <w:sz w:val="24"/>
          <w:szCs w:val="24"/>
          <w:lang w:val="tg-Cyrl-TJ"/>
        </w:rPr>
        <w:t>к</w:t>
      </w:r>
      <w:r w:rsidRPr="00B54BE5">
        <w:rPr>
          <w:rFonts w:ascii="Times New Roman" w:hAnsi="Times New Roman" w:cs="Times New Roman"/>
          <w:sz w:val="24"/>
          <w:szCs w:val="24"/>
        </w:rPr>
        <w:t xml:space="preserve">лективного курса для старшеклассниц «Воспитание семьянина в современных условиях».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Опытно-экспериментальная работа в основном подтвердила первоначальную гипотезу о том, что формирование готовности старшеклассников к семье и браку возможно, если будет обеспечена взаимосвязь содержательно-процессуальной подготовки и внутриличностного ее формирования. В этой связи был определен комплекс необходимых знаний, умений и навыков для семьянина, который и составил основу программы факультатива.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Процесс формирования готовности к семье и браку становится более эффективным при условии совместной целенаправленной работы семьи и школы. В этом случае интенсифицируется интериоризация ценностей семьи и брака, отмечается их активизирующая функция. </w:t>
      </w:r>
    </w:p>
    <w:p w:rsidR="00394FCB" w:rsidRPr="00B54BE5" w:rsidRDefault="00394FCB" w:rsidP="00026C84">
      <w:pPr>
        <w:spacing w:after="0" w:line="360" w:lineRule="auto"/>
        <w:ind w:left="57" w:right="57" w:firstLine="426"/>
        <w:jc w:val="both"/>
        <w:rPr>
          <w:rFonts w:ascii="Times New Roman" w:hAnsi="Times New Roman" w:cs="Times New Roman"/>
          <w:sz w:val="24"/>
          <w:szCs w:val="24"/>
        </w:rPr>
      </w:pPr>
      <w:r w:rsidRPr="00B54BE5">
        <w:rPr>
          <w:rFonts w:ascii="Times New Roman" w:hAnsi="Times New Roman" w:cs="Times New Roman"/>
          <w:sz w:val="24"/>
          <w:szCs w:val="24"/>
        </w:rPr>
        <w:t xml:space="preserve">Качественный и количественный анализ результатов исследования свидетельствует о том, что при учете вышеназванных условий повышаются уровни сформированности всех компонентов готовности к семье и браку. </w:t>
      </w:r>
    </w:p>
    <w:p w:rsidR="00E931C6" w:rsidRPr="00B54BE5" w:rsidRDefault="00E931C6" w:rsidP="00026C84">
      <w:pPr>
        <w:spacing w:after="0" w:line="360" w:lineRule="auto"/>
        <w:ind w:left="57" w:right="57" w:firstLine="425"/>
        <w:jc w:val="both"/>
        <w:rPr>
          <w:rFonts w:ascii="Times New Roman" w:hAnsi="Times New Roman" w:cs="Times New Roman"/>
          <w:sz w:val="24"/>
          <w:szCs w:val="24"/>
        </w:rPr>
      </w:pPr>
    </w:p>
    <w:p w:rsidR="00E931C6" w:rsidRPr="00B54BE5" w:rsidRDefault="00E931C6" w:rsidP="00026C84">
      <w:pPr>
        <w:spacing w:after="0" w:line="360" w:lineRule="auto"/>
        <w:ind w:left="57" w:right="57"/>
        <w:jc w:val="center"/>
        <w:rPr>
          <w:rFonts w:ascii="Times New Roman" w:hAnsi="Times New Roman" w:cs="Times New Roman"/>
          <w:b/>
          <w:sz w:val="24"/>
          <w:szCs w:val="24"/>
        </w:rPr>
      </w:pPr>
    </w:p>
    <w:p w:rsidR="00E931C6" w:rsidRPr="00B54BE5" w:rsidRDefault="00E931C6" w:rsidP="00026C84">
      <w:pPr>
        <w:spacing w:after="0" w:line="360" w:lineRule="auto"/>
        <w:ind w:left="57" w:right="57"/>
        <w:jc w:val="center"/>
        <w:rPr>
          <w:rFonts w:ascii="Times New Roman" w:hAnsi="Times New Roman" w:cs="Times New Roman"/>
          <w:b/>
          <w:sz w:val="24"/>
          <w:szCs w:val="24"/>
        </w:rPr>
      </w:pPr>
    </w:p>
    <w:p w:rsidR="00E931C6" w:rsidRPr="00B54BE5" w:rsidRDefault="00E931C6" w:rsidP="00026C84">
      <w:pPr>
        <w:spacing w:after="0" w:line="360" w:lineRule="auto"/>
        <w:ind w:left="57" w:right="57"/>
        <w:jc w:val="center"/>
        <w:rPr>
          <w:rFonts w:ascii="Times New Roman" w:hAnsi="Times New Roman" w:cs="Times New Roman"/>
          <w:b/>
          <w:sz w:val="24"/>
          <w:szCs w:val="24"/>
        </w:rPr>
      </w:pPr>
    </w:p>
    <w:p w:rsidR="00B54BE5" w:rsidRDefault="00B54BE5" w:rsidP="00026C84">
      <w:pPr>
        <w:spacing w:after="0" w:line="360" w:lineRule="auto"/>
        <w:ind w:left="57" w:right="57"/>
        <w:jc w:val="center"/>
        <w:rPr>
          <w:rFonts w:ascii="Times New Roman" w:hAnsi="Times New Roman" w:cs="Times New Roman"/>
          <w:b/>
          <w:sz w:val="24"/>
          <w:szCs w:val="24"/>
        </w:rPr>
      </w:pPr>
    </w:p>
    <w:p w:rsidR="00B54BE5" w:rsidRDefault="00B54BE5" w:rsidP="00026C84">
      <w:pPr>
        <w:spacing w:after="0" w:line="360" w:lineRule="auto"/>
        <w:ind w:left="57" w:right="57"/>
        <w:jc w:val="center"/>
        <w:rPr>
          <w:rFonts w:ascii="Times New Roman" w:hAnsi="Times New Roman" w:cs="Times New Roman"/>
          <w:b/>
          <w:sz w:val="24"/>
          <w:szCs w:val="24"/>
        </w:rPr>
      </w:pPr>
    </w:p>
    <w:p w:rsidR="00B54BE5" w:rsidRDefault="00B54BE5" w:rsidP="00026C84">
      <w:pPr>
        <w:spacing w:after="0" w:line="360" w:lineRule="auto"/>
        <w:ind w:left="57" w:right="57"/>
        <w:jc w:val="center"/>
        <w:rPr>
          <w:rFonts w:ascii="Times New Roman" w:hAnsi="Times New Roman" w:cs="Times New Roman"/>
          <w:b/>
          <w:sz w:val="24"/>
          <w:szCs w:val="24"/>
        </w:rPr>
      </w:pPr>
    </w:p>
    <w:p w:rsidR="00320E66" w:rsidRPr="00320E66" w:rsidRDefault="00320E66" w:rsidP="0025639C">
      <w:pPr>
        <w:spacing w:after="0" w:line="360" w:lineRule="auto"/>
        <w:ind w:right="57"/>
        <w:rPr>
          <w:rFonts w:ascii="Times New Roman" w:hAnsi="Times New Roman" w:cs="Times New Roman"/>
          <w:b/>
          <w:sz w:val="24"/>
          <w:szCs w:val="24"/>
          <w:lang w:val="tg-Cyrl-TJ"/>
        </w:rPr>
      </w:pPr>
    </w:p>
    <w:p w:rsidR="00893D33" w:rsidRPr="00B54BE5" w:rsidRDefault="00CD0C70" w:rsidP="00026C84">
      <w:pPr>
        <w:spacing w:after="0" w:line="360" w:lineRule="auto"/>
        <w:ind w:left="57" w:right="57"/>
        <w:jc w:val="center"/>
        <w:rPr>
          <w:rFonts w:ascii="Times New Roman" w:hAnsi="Times New Roman" w:cs="Times New Roman"/>
          <w:b/>
          <w:sz w:val="24"/>
          <w:szCs w:val="24"/>
        </w:rPr>
      </w:pPr>
      <w:r w:rsidRPr="00B54BE5">
        <w:rPr>
          <w:rFonts w:ascii="Times New Roman" w:hAnsi="Times New Roman" w:cs="Times New Roman"/>
          <w:b/>
          <w:sz w:val="24"/>
          <w:szCs w:val="24"/>
        </w:rPr>
        <w:t>ОСНОВНЫЕ ПОЛОЖЕНИЯ</w:t>
      </w:r>
    </w:p>
    <w:p w:rsidR="00CD0C70" w:rsidRPr="00B54BE5" w:rsidRDefault="00CD0C70" w:rsidP="00026C84">
      <w:pPr>
        <w:spacing w:after="0" w:line="360" w:lineRule="auto"/>
        <w:ind w:left="57" w:right="57"/>
        <w:jc w:val="center"/>
        <w:rPr>
          <w:rFonts w:ascii="Times New Roman" w:hAnsi="Times New Roman" w:cs="Times New Roman"/>
          <w:b/>
          <w:sz w:val="24"/>
          <w:szCs w:val="24"/>
        </w:rPr>
      </w:pPr>
      <w:r w:rsidRPr="00B54BE5">
        <w:rPr>
          <w:rFonts w:ascii="Times New Roman" w:hAnsi="Times New Roman" w:cs="Times New Roman"/>
          <w:b/>
          <w:sz w:val="24"/>
          <w:szCs w:val="24"/>
        </w:rPr>
        <w:t>ДИССЕРТАЦИИ ОТРАЖЕ</w:t>
      </w:r>
      <w:r w:rsidR="00576170">
        <w:rPr>
          <w:rFonts w:ascii="Times New Roman" w:hAnsi="Times New Roman" w:cs="Times New Roman"/>
          <w:b/>
          <w:sz w:val="24"/>
          <w:szCs w:val="24"/>
          <w:lang w:val="tg-Cyrl-TJ"/>
        </w:rPr>
        <w:t>Н</w:t>
      </w:r>
      <w:r w:rsidRPr="00B54BE5">
        <w:rPr>
          <w:rFonts w:ascii="Times New Roman" w:hAnsi="Times New Roman" w:cs="Times New Roman"/>
          <w:b/>
          <w:sz w:val="24"/>
          <w:szCs w:val="24"/>
        </w:rPr>
        <w:t>Ы В СЛЕДУЮЩИХ</w:t>
      </w:r>
    </w:p>
    <w:p w:rsidR="00CD0C70" w:rsidRDefault="00CD0C70" w:rsidP="00026C84">
      <w:pPr>
        <w:spacing w:after="0" w:line="360" w:lineRule="auto"/>
        <w:ind w:left="57" w:right="57"/>
        <w:jc w:val="center"/>
        <w:rPr>
          <w:rFonts w:ascii="Times New Roman" w:hAnsi="Times New Roman" w:cs="Times New Roman"/>
          <w:b/>
          <w:sz w:val="24"/>
          <w:szCs w:val="24"/>
        </w:rPr>
      </w:pPr>
      <w:r w:rsidRPr="00B54BE5">
        <w:rPr>
          <w:rFonts w:ascii="Times New Roman" w:hAnsi="Times New Roman" w:cs="Times New Roman"/>
          <w:b/>
          <w:sz w:val="24"/>
          <w:szCs w:val="24"/>
        </w:rPr>
        <w:t>ПУБЛИКАЦИЯХ АВТОРА</w:t>
      </w:r>
      <w:r w:rsidR="00B54BE5">
        <w:rPr>
          <w:rFonts w:ascii="Times New Roman" w:hAnsi="Times New Roman" w:cs="Times New Roman"/>
          <w:b/>
          <w:sz w:val="24"/>
          <w:szCs w:val="24"/>
        </w:rPr>
        <w:t>:</w:t>
      </w:r>
    </w:p>
    <w:p w:rsidR="00B54BE5" w:rsidRPr="00B54BE5" w:rsidRDefault="00B54BE5" w:rsidP="00026C84">
      <w:pPr>
        <w:spacing w:after="0" w:line="360" w:lineRule="auto"/>
        <w:ind w:left="57" w:right="57"/>
        <w:jc w:val="center"/>
        <w:rPr>
          <w:rFonts w:ascii="Times New Roman" w:hAnsi="Times New Roman" w:cs="Times New Roman"/>
          <w:b/>
          <w:sz w:val="24"/>
          <w:szCs w:val="24"/>
        </w:rPr>
      </w:pPr>
    </w:p>
    <w:p w:rsidR="00CD0C70" w:rsidRPr="00883419" w:rsidRDefault="00CD0C70" w:rsidP="00026C84">
      <w:pPr>
        <w:pStyle w:val="a9"/>
        <w:numPr>
          <w:ilvl w:val="0"/>
          <w:numId w:val="4"/>
        </w:numPr>
        <w:spacing w:after="0" w:line="360" w:lineRule="auto"/>
        <w:ind w:right="57"/>
        <w:jc w:val="both"/>
        <w:rPr>
          <w:rFonts w:ascii="Times New Roman" w:hAnsi="Times New Roman" w:cs="Times New Roman"/>
          <w:b/>
          <w:sz w:val="24"/>
          <w:szCs w:val="24"/>
        </w:rPr>
      </w:pPr>
      <w:r w:rsidRPr="00883419">
        <w:rPr>
          <w:rFonts w:ascii="Times New Roman" w:hAnsi="Times New Roman" w:cs="Times New Roman"/>
          <w:b/>
          <w:sz w:val="24"/>
          <w:szCs w:val="24"/>
        </w:rPr>
        <w:t>Статьи, опубликованные в изданиях из Перечня ведущих рецензируемых изданий, рекомендованных ВАК  МО РФ:</w:t>
      </w:r>
    </w:p>
    <w:p w:rsidR="00137BF4" w:rsidRPr="00576170" w:rsidRDefault="00137BF4" w:rsidP="00026C84">
      <w:pPr>
        <w:pStyle w:val="a9"/>
        <w:spacing w:after="0" w:line="360" w:lineRule="auto"/>
        <w:ind w:left="57" w:right="57"/>
        <w:jc w:val="both"/>
        <w:rPr>
          <w:rFonts w:ascii="Times New Roman" w:hAnsi="Times New Roman" w:cs="Times New Roman"/>
          <w:b/>
          <w:sz w:val="24"/>
          <w:szCs w:val="24"/>
          <w:lang w:val="tg-Cyrl-TJ"/>
        </w:rPr>
      </w:pPr>
    </w:p>
    <w:p w:rsidR="006C38B6" w:rsidRPr="00883419" w:rsidRDefault="00883419" w:rsidP="00026C84">
      <w:pPr>
        <w:spacing w:after="0" w:line="360" w:lineRule="auto"/>
        <w:ind w:left="57" w:right="57"/>
        <w:jc w:val="both"/>
        <w:rPr>
          <w:rFonts w:ascii="Times New Roman" w:hAnsi="Times New Roman" w:cs="Times New Roman"/>
          <w:sz w:val="24"/>
          <w:szCs w:val="24"/>
          <w:lang w:val="tg-Cyrl-TJ"/>
        </w:rPr>
      </w:pPr>
      <w:r w:rsidRPr="00883419">
        <w:rPr>
          <w:rFonts w:ascii="Times New Roman" w:hAnsi="Times New Roman" w:cs="Times New Roman"/>
          <w:sz w:val="24"/>
          <w:szCs w:val="24"/>
          <w:lang w:val="tg-Cyrl-TJ"/>
        </w:rPr>
        <w:t xml:space="preserve">       1. </w:t>
      </w:r>
      <w:r w:rsidR="00790D91" w:rsidRPr="00883419">
        <w:rPr>
          <w:rFonts w:ascii="Times New Roman" w:hAnsi="Times New Roman" w:cs="Times New Roman"/>
          <w:sz w:val="24"/>
          <w:szCs w:val="24"/>
          <w:lang w:val="tg-Cyrl-TJ"/>
        </w:rPr>
        <w:t>Шафеинажод Руъя</w:t>
      </w:r>
      <w:r w:rsidR="00C965C3" w:rsidRPr="00883419">
        <w:rPr>
          <w:rFonts w:ascii="Times New Roman" w:hAnsi="Times New Roman" w:cs="Times New Roman"/>
          <w:sz w:val="24"/>
          <w:szCs w:val="24"/>
          <w:lang w:val="tg-Cyrl-TJ"/>
        </w:rPr>
        <w:t>.</w:t>
      </w:r>
      <w:r w:rsidR="008A1992" w:rsidRPr="00883419">
        <w:rPr>
          <w:rFonts w:ascii="Times New Roman" w:hAnsi="Times New Roman" w:cs="Times New Roman"/>
          <w:sz w:val="24"/>
          <w:szCs w:val="24"/>
        </w:rPr>
        <w:t xml:space="preserve"> </w:t>
      </w:r>
      <w:r w:rsidR="006C38B6" w:rsidRPr="00883419">
        <w:rPr>
          <w:rFonts w:ascii="Times New Roman" w:hAnsi="Times New Roman" w:cs="Times New Roman"/>
          <w:sz w:val="24"/>
          <w:szCs w:val="24"/>
        </w:rPr>
        <w:t xml:space="preserve">Этика семейной жизнь. </w:t>
      </w:r>
      <w:r w:rsidR="00C965C3" w:rsidRPr="00883419">
        <w:rPr>
          <w:rFonts w:ascii="Times New Roman" w:hAnsi="Times New Roman" w:cs="Times New Roman"/>
          <w:sz w:val="24"/>
          <w:szCs w:val="24"/>
          <w:lang w:val="tg-Cyrl-TJ"/>
        </w:rPr>
        <w:t xml:space="preserve">// Вестник Таджикского </w:t>
      </w:r>
      <w:r w:rsidR="00E931C6" w:rsidRPr="00883419">
        <w:rPr>
          <w:rFonts w:ascii="Times New Roman" w:hAnsi="Times New Roman" w:cs="Times New Roman"/>
          <w:sz w:val="24"/>
          <w:szCs w:val="24"/>
          <w:lang w:val="tg-Cyrl-TJ"/>
        </w:rPr>
        <w:t xml:space="preserve">национального университета. </w:t>
      </w:r>
      <w:r w:rsidR="00137BF4" w:rsidRPr="00883419">
        <w:rPr>
          <w:rFonts w:ascii="Times New Roman" w:hAnsi="Times New Roman" w:cs="Times New Roman"/>
          <w:sz w:val="24"/>
          <w:szCs w:val="24"/>
          <w:lang w:val="tg-Cyrl-TJ"/>
        </w:rPr>
        <w:t>Научно-аналитический журнал. -2013,-</w:t>
      </w:r>
      <w:r w:rsidR="00987255" w:rsidRPr="00883419">
        <w:rPr>
          <w:rFonts w:ascii="Times New Roman" w:hAnsi="Times New Roman" w:cs="Times New Roman"/>
          <w:sz w:val="24"/>
          <w:szCs w:val="24"/>
          <w:lang w:val="tg-Cyrl-TJ"/>
        </w:rPr>
        <w:t xml:space="preserve"> </w:t>
      </w:r>
      <w:r w:rsidR="00576170">
        <w:rPr>
          <w:rFonts w:ascii="Times New Roman" w:hAnsi="Times New Roman" w:cs="Times New Roman"/>
          <w:sz w:val="24"/>
          <w:szCs w:val="24"/>
          <w:lang w:val="tg-Cyrl-TJ"/>
        </w:rPr>
        <w:t>№3-</w:t>
      </w:r>
      <w:r w:rsidR="00E931C6" w:rsidRPr="00883419">
        <w:rPr>
          <w:rFonts w:ascii="Times New Roman" w:hAnsi="Times New Roman" w:cs="Times New Roman"/>
          <w:sz w:val="24"/>
          <w:szCs w:val="24"/>
          <w:lang w:val="tg-Cyrl-TJ"/>
        </w:rPr>
        <w:t>4, стр. 2</w:t>
      </w:r>
      <w:r w:rsidR="00576170">
        <w:rPr>
          <w:rFonts w:ascii="Times New Roman" w:hAnsi="Times New Roman" w:cs="Times New Roman"/>
          <w:sz w:val="24"/>
          <w:szCs w:val="24"/>
          <w:lang w:val="tg-Cyrl-TJ"/>
        </w:rPr>
        <w:t>0</w:t>
      </w:r>
      <w:r w:rsidR="00E931C6" w:rsidRPr="00883419">
        <w:rPr>
          <w:rFonts w:ascii="Times New Roman" w:hAnsi="Times New Roman" w:cs="Times New Roman"/>
          <w:sz w:val="24"/>
          <w:szCs w:val="24"/>
          <w:lang w:val="tg-Cyrl-TJ"/>
        </w:rPr>
        <w:t>7-2</w:t>
      </w:r>
      <w:r w:rsidR="00576170">
        <w:rPr>
          <w:rFonts w:ascii="Times New Roman" w:hAnsi="Times New Roman" w:cs="Times New Roman"/>
          <w:sz w:val="24"/>
          <w:szCs w:val="24"/>
          <w:lang w:val="tg-Cyrl-TJ"/>
        </w:rPr>
        <w:t>1</w:t>
      </w:r>
      <w:r w:rsidR="00E931C6" w:rsidRPr="00883419">
        <w:rPr>
          <w:rFonts w:ascii="Times New Roman" w:hAnsi="Times New Roman" w:cs="Times New Roman"/>
          <w:sz w:val="24"/>
          <w:szCs w:val="24"/>
          <w:lang w:val="tg-Cyrl-TJ"/>
        </w:rPr>
        <w:t>2</w:t>
      </w:r>
      <w:r w:rsidR="00137BF4" w:rsidRPr="00883419">
        <w:rPr>
          <w:rFonts w:ascii="Times New Roman" w:hAnsi="Times New Roman" w:cs="Times New Roman"/>
          <w:sz w:val="24"/>
          <w:szCs w:val="24"/>
          <w:lang w:val="tg-Cyrl-TJ"/>
        </w:rPr>
        <w:t>.</w:t>
      </w:r>
    </w:p>
    <w:p w:rsidR="00137BF4" w:rsidRPr="00883419" w:rsidRDefault="00137BF4" w:rsidP="00026C84">
      <w:pPr>
        <w:spacing w:after="0" w:line="360" w:lineRule="auto"/>
        <w:ind w:left="57" w:right="57"/>
        <w:jc w:val="both"/>
        <w:rPr>
          <w:rFonts w:ascii="Times New Roman" w:hAnsi="Times New Roman" w:cs="Times New Roman"/>
          <w:sz w:val="24"/>
          <w:szCs w:val="24"/>
          <w:lang w:val="tg-Cyrl-TJ"/>
        </w:rPr>
      </w:pPr>
    </w:p>
    <w:p w:rsidR="00E931C6" w:rsidRPr="00883419" w:rsidRDefault="00883419" w:rsidP="00026C84">
      <w:pPr>
        <w:spacing w:after="0" w:line="360" w:lineRule="auto"/>
        <w:ind w:left="57" w:right="57"/>
        <w:jc w:val="both"/>
        <w:rPr>
          <w:rFonts w:ascii="Times New Roman" w:hAnsi="Times New Roman" w:cs="Times New Roman"/>
          <w:sz w:val="24"/>
          <w:szCs w:val="24"/>
          <w:lang w:val="tg-Cyrl-TJ"/>
        </w:rPr>
      </w:pPr>
      <w:r w:rsidRPr="00883419">
        <w:rPr>
          <w:rFonts w:ascii="Times New Roman" w:hAnsi="Times New Roman" w:cs="Times New Roman"/>
          <w:sz w:val="24"/>
          <w:szCs w:val="24"/>
          <w:lang w:val="tg-Cyrl-TJ"/>
        </w:rPr>
        <w:t xml:space="preserve">        2. </w:t>
      </w:r>
      <w:r w:rsidR="00E931C6" w:rsidRPr="00883419">
        <w:rPr>
          <w:rFonts w:ascii="Times New Roman" w:hAnsi="Times New Roman" w:cs="Times New Roman"/>
          <w:sz w:val="24"/>
          <w:szCs w:val="24"/>
          <w:lang w:val="tg-Cyrl-TJ"/>
        </w:rPr>
        <w:t>Шафеинажод Руъя.</w:t>
      </w:r>
      <w:r w:rsidR="00E931C6" w:rsidRPr="00883419">
        <w:rPr>
          <w:rFonts w:ascii="Times New Roman" w:hAnsi="Times New Roman" w:cs="Times New Roman"/>
          <w:sz w:val="24"/>
          <w:szCs w:val="24"/>
        </w:rPr>
        <w:t xml:space="preserve"> </w:t>
      </w:r>
      <w:r w:rsidR="006C38B6" w:rsidRPr="00883419">
        <w:rPr>
          <w:rFonts w:ascii="Times New Roman" w:hAnsi="Times New Roman" w:cs="Times New Roman"/>
          <w:sz w:val="24"/>
          <w:szCs w:val="24"/>
          <w:lang w:val="tg-Cyrl-TJ"/>
        </w:rPr>
        <w:t xml:space="preserve">Философия </w:t>
      </w:r>
      <w:r w:rsidR="00856F23" w:rsidRPr="00883419">
        <w:rPr>
          <w:rFonts w:ascii="Times New Roman" w:hAnsi="Times New Roman" w:cs="Times New Roman"/>
          <w:sz w:val="24"/>
          <w:szCs w:val="24"/>
          <w:lang w:val="tg-Cyrl-TJ"/>
        </w:rPr>
        <w:t>и этика жизн</w:t>
      </w:r>
      <w:r w:rsidR="00E931C6" w:rsidRPr="00883419">
        <w:rPr>
          <w:rFonts w:ascii="Times New Roman" w:hAnsi="Times New Roman" w:cs="Times New Roman"/>
          <w:sz w:val="24"/>
          <w:szCs w:val="24"/>
          <w:lang w:val="tg-Cyrl-TJ"/>
        </w:rPr>
        <w:t xml:space="preserve"> // Вестник Таджикского национального университета. </w:t>
      </w:r>
      <w:r w:rsidR="00137BF4" w:rsidRPr="00883419">
        <w:rPr>
          <w:rFonts w:ascii="Times New Roman" w:hAnsi="Times New Roman" w:cs="Times New Roman"/>
          <w:sz w:val="24"/>
          <w:szCs w:val="24"/>
          <w:lang w:val="tg-Cyrl-TJ"/>
        </w:rPr>
        <w:t xml:space="preserve">Научно-аналитический журнал. -2013,- </w:t>
      </w:r>
      <w:r w:rsidR="00987255" w:rsidRPr="00883419">
        <w:rPr>
          <w:rFonts w:ascii="Times New Roman" w:hAnsi="Times New Roman" w:cs="Times New Roman"/>
          <w:sz w:val="24"/>
          <w:szCs w:val="24"/>
          <w:lang w:val="tg-Cyrl-TJ"/>
        </w:rPr>
        <w:t xml:space="preserve"> </w:t>
      </w:r>
      <w:r w:rsidR="00E931C6" w:rsidRPr="00883419">
        <w:rPr>
          <w:rFonts w:ascii="Times New Roman" w:hAnsi="Times New Roman" w:cs="Times New Roman"/>
          <w:sz w:val="24"/>
          <w:szCs w:val="24"/>
          <w:lang w:val="tg-Cyrl-TJ"/>
        </w:rPr>
        <w:t>№3/</w:t>
      </w:r>
      <w:r w:rsidR="00576170">
        <w:rPr>
          <w:rFonts w:ascii="Times New Roman" w:hAnsi="Times New Roman" w:cs="Times New Roman"/>
          <w:sz w:val="24"/>
          <w:szCs w:val="24"/>
          <w:lang w:val="tg-Cyrl-TJ"/>
        </w:rPr>
        <w:t>4</w:t>
      </w:r>
      <w:r w:rsidR="00E931C6" w:rsidRPr="00883419">
        <w:rPr>
          <w:rFonts w:ascii="Times New Roman" w:hAnsi="Times New Roman" w:cs="Times New Roman"/>
          <w:sz w:val="24"/>
          <w:szCs w:val="24"/>
          <w:lang w:val="tg-Cyrl-TJ"/>
        </w:rPr>
        <w:t>, стр. 247-252,</w:t>
      </w:r>
    </w:p>
    <w:p w:rsidR="008A1992" w:rsidRPr="00883419" w:rsidRDefault="008A1992" w:rsidP="00026C84">
      <w:pPr>
        <w:spacing w:after="0" w:line="360" w:lineRule="auto"/>
        <w:ind w:left="57" w:right="57"/>
        <w:jc w:val="both"/>
        <w:rPr>
          <w:rFonts w:ascii="Times New Roman" w:hAnsi="Times New Roman" w:cs="Times New Roman"/>
          <w:sz w:val="24"/>
          <w:szCs w:val="24"/>
          <w:lang w:val="tg-Cyrl-TJ"/>
        </w:rPr>
      </w:pPr>
    </w:p>
    <w:p w:rsidR="00E931C6" w:rsidRPr="00883419" w:rsidRDefault="00883419" w:rsidP="00026C84">
      <w:pPr>
        <w:spacing w:after="0" w:line="360" w:lineRule="auto"/>
        <w:ind w:left="57" w:right="57"/>
        <w:jc w:val="both"/>
        <w:rPr>
          <w:rFonts w:ascii="Times New Roman" w:hAnsi="Times New Roman" w:cs="Times New Roman"/>
          <w:sz w:val="24"/>
          <w:szCs w:val="24"/>
          <w:lang w:val="tg-Cyrl-TJ"/>
        </w:rPr>
      </w:pPr>
      <w:r w:rsidRPr="00883419">
        <w:rPr>
          <w:rFonts w:ascii="Times New Roman" w:hAnsi="Times New Roman" w:cs="Times New Roman"/>
          <w:sz w:val="24"/>
          <w:szCs w:val="24"/>
          <w:lang w:val="tg-Cyrl-TJ"/>
        </w:rPr>
        <w:t xml:space="preserve">         3. </w:t>
      </w:r>
      <w:r w:rsidR="00E931C6" w:rsidRPr="00883419">
        <w:rPr>
          <w:rFonts w:ascii="Times New Roman" w:hAnsi="Times New Roman" w:cs="Times New Roman"/>
          <w:sz w:val="24"/>
          <w:szCs w:val="24"/>
          <w:lang w:val="tg-Cyrl-TJ"/>
        </w:rPr>
        <w:t>Шафеинажод Руъя.</w:t>
      </w:r>
      <w:r w:rsidR="00E931C6" w:rsidRPr="00883419">
        <w:rPr>
          <w:rFonts w:ascii="Times New Roman" w:hAnsi="Times New Roman" w:cs="Times New Roman"/>
          <w:sz w:val="24"/>
          <w:szCs w:val="24"/>
        </w:rPr>
        <w:t xml:space="preserve"> </w:t>
      </w:r>
      <w:r w:rsidR="00856F23" w:rsidRPr="00883419">
        <w:rPr>
          <w:rFonts w:ascii="Times New Roman" w:hAnsi="Times New Roman" w:cs="Times New Roman"/>
          <w:sz w:val="24"/>
          <w:szCs w:val="24"/>
          <w:lang w:val="tg-Cyrl-TJ"/>
        </w:rPr>
        <w:t>Этика семейних  отношений</w:t>
      </w:r>
      <w:r w:rsidR="00E931C6" w:rsidRPr="00883419">
        <w:rPr>
          <w:rFonts w:ascii="Times New Roman" w:hAnsi="Times New Roman" w:cs="Times New Roman"/>
          <w:sz w:val="24"/>
          <w:szCs w:val="24"/>
          <w:lang w:val="tg-Cyrl-TJ"/>
        </w:rPr>
        <w:t xml:space="preserve">. // Вестник Таджикского национального университета. </w:t>
      </w:r>
      <w:r w:rsidR="00137BF4" w:rsidRPr="00883419">
        <w:rPr>
          <w:rFonts w:ascii="Times New Roman" w:hAnsi="Times New Roman" w:cs="Times New Roman"/>
          <w:sz w:val="24"/>
          <w:szCs w:val="24"/>
          <w:lang w:val="tg-Cyrl-TJ"/>
        </w:rPr>
        <w:t xml:space="preserve">Научно-аналитический журнал. -2013,- </w:t>
      </w:r>
      <w:r w:rsidR="00E931C6" w:rsidRPr="00883419">
        <w:rPr>
          <w:rFonts w:ascii="Times New Roman" w:hAnsi="Times New Roman" w:cs="Times New Roman"/>
          <w:sz w:val="24"/>
          <w:szCs w:val="24"/>
          <w:lang w:val="tg-Cyrl-TJ"/>
        </w:rPr>
        <w:t>№3/</w:t>
      </w:r>
      <w:r w:rsidR="00987255" w:rsidRPr="00883419">
        <w:rPr>
          <w:rFonts w:ascii="Times New Roman" w:hAnsi="Times New Roman" w:cs="Times New Roman"/>
          <w:sz w:val="24"/>
          <w:szCs w:val="24"/>
          <w:lang w:val="tg-Cyrl-TJ"/>
        </w:rPr>
        <w:t>6(121)</w:t>
      </w:r>
      <w:r w:rsidR="00E931C6" w:rsidRPr="00883419">
        <w:rPr>
          <w:rFonts w:ascii="Times New Roman" w:hAnsi="Times New Roman" w:cs="Times New Roman"/>
          <w:sz w:val="24"/>
          <w:szCs w:val="24"/>
          <w:lang w:val="tg-Cyrl-TJ"/>
        </w:rPr>
        <w:t>, стр. 2</w:t>
      </w:r>
      <w:r w:rsidR="00987255" w:rsidRPr="00883419">
        <w:rPr>
          <w:rFonts w:ascii="Times New Roman" w:hAnsi="Times New Roman" w:cs="Times New Roman"/>
          <w:sz w:val="24"/>
          <w:szCs w:val="24"/>
          <w:lang w:val="tg-Cyrl-TJ"/>
        </w:rPr>
        <w:t>30</w:t>
      </w:r>
      <w:r w:rsidR="00E931C6" w:rsidRPr="00883419">
        <w:rPr>
          <w:rFonts w:ascii="Times New Roman" w:hAnsi="Times New Roman" w:cs="Times New Roman"/>
          <w:sz w:val="24"/>
          <w:szCs w:val="24"/>
          <w:lang w:val="tg-Cyrl-TJ"/>
        </w:rPr>
        <w:t>-</w:t>
      </w:r>
      <w:r w:rsidR="00987255" w:rsidRPr="00883419">
        <w:rPr>
          <w:rFonts w:ascii="Times New Roman" w:hAnsi="Times New Roman" w:cs="Times New Roman"/>
          <w:sz w:val="24"/>
          <w:szCs w:val="24"/>
          <w:lang w:val="tg-Cyrl-TJ"/>
        </w:rPr>
        <w:t>236</w:t>
      </w:r>
      <w:r w:rsidR="00E931C6" w:rsidRPr="00883419">
        <w:rPr>
          <w:rFonts w:ascii="Times New Roman" w:hAnsi="Times New Roman" w:cs="Times New Roman"/>
          <w:sz w:val="24"/>
          <w:szCs w:val="24"/>
          <w:lang w:val="tg-Cyrl-TJ"/>
        </w:rPr>
        <w:t>, 2013г.</w:t>
      </w:r>
    </w:p>
    <w:p w:rsidR="00CD0C70" w:rsidRPr="0025639C" w:rsidRDefault="00CD0C70" w:rsidP="0025639C">
      <w:pPr>
        <w:spacing w:after="0" w:line="360" w:lineRule="auto"/>
        <w:ind w:right="57"/>
        <w:jc w:val="both"/>
        <w:rPr>
          <w:rFonts w:ascii="Times New Roman" w:hAnsi="Times New Roman" w:cs="Times New Roman"/>
          <w:b/>
          <w:sz w:val="24"/>
          <w:szCs w:val="24"/>
          <w:lang w:val="tg-Cyrl-TJ"/>
        </w:rPr>
      </w:pPr>
    </w:p>
    <w:p w:rsidR="00CD0C70" w:rsidRPr="00B54BE5" w:rsidRDefault="00CD0C70" w:rsidP="00026C84">
      <w:pPr>
        <w:pStyle w:val="a9"/>
        <w:numPr>
          <w:ilvl w:val="0"/>
          <w:numId w:val="3"/>
        </w:numPr>
        <w:spacing w:after="0" w:line="360" w:lineRule="auto"/>
        <w:ind w:right="57"/>
        <w:jc w:val="both"/>
        <w:rPr>
          <w:rFonts w:ascii="Times New Roman" w:hAnsi="Times New Roman" w:cs="Times New Roman"/>
          <w:b/>
          <w:sz w:val="24"/>
          <w:szCs w:val="24"/>
          <w:lang w:val="tg-Cyrl-TJ"/>
        </w:rPr>
      </w:pPr>
      <w:r w:rsidRPr="00B54BE5">
        <w:rPr>
          <w:rFonts w:ascii="Times New Roman" w:hAnsi="Times New Roman" w:cs="Times New Roman"/>
          <w:b/>
          <w:sz w:val="24"/>
          <w:szCs w:val="24"/>
        </w:rPr>
        <w:t>Статьи, книги, опубликованные в других изданиях и журналах</w:t>
      </w:r>
    </w:p>
    <w:p w:rsidR="00987255" w:rsidRPr="00B54BE5" w:rsidRDefault="00987255" w:rsidP="00026C84">
      <w:pPr>
        <w:pStyle w:val="a9"/>
        <w:spacing w:after="0" w:line="360" w:lineRule="auto"/>
        <w:ind w:left="57" w:right="57"/>
        <w:jc w:val="both"/>
        <w:rPr>
          <w:rFonts w:ascii="Times New Roman" w:hAnsi="Times New Roman" w:cs="Times New Roman"/>
          <w:b/>
          <w:sz w:val="24"/>
          <w:szCs w:val="24"/>
          <w:lang w:val="tg-Cyrl-TJ"/>
        </w:rPr>
      </w:pPr>
    </w:p>
    <w:p w:rsidR="00856F23" w:rsidRPr="00883419" w:rsidRDefault="00987255" w:rsidP="00026C84">
      <w:pPr>
        <w:spacing w:after="0" w:line="360" w:lineRule="auto"/>
        <w:ind w:left="57" w:right="57"/>
        <w:jc w:val="both"/>
        <w:rPr>
          <w:rFonts w:ascii="Times New Roman" w:hAnsi="Times New Roman" w:cs="Times New Roman"/>
          <w:sz w:val="24"/>
          <w:szCs w:val="24"/>
          <w:lang w:val="tg-Cyrl-TJ"/>
        </w:rPr>
      </w:pPr>
      <w:r w:rsidRPr="00B54BE5">
        <w:rPr>
          <w:rFonts w:ascii="Times New Roman" w:hAnsi="Times New Roman" w:cs="Times New Roman"/>
          <w:b/>
          <w:sz w:val="24"/>
          <w:szCs w:val="24"/>
          <w:lang w:val="tg-Cyrl-TJ"/>
        </w:rPr>
        <w:t xml:space="preserve"> </w:t>
      </w:r>
      <w:r w:rsidR="00883419">
        <w:rPr>
          <w:rFonts w:ascii="Times New Roman" w:hAnsi="Times New Roman" w:cs="Times New Roman"/>
          <w:b/>
          <w:sz w:val="24"/>
          <w:szCs w:val="24"/>
          <w:lang w:val="tg-Cyrl-TJ"/>
        </w:rPr>
        <w:t xml:space="preserve">       </w:t>
      </w:r>
      <w:r w:rsidR="00883419" w:rsidRPr="00883419">
        <w:rPr>
          <w:rFonts w:ascii="Times New Roman" w:hAnsi="Times New Roman" w:cs="Times New Roman"/>
          <w:sz w:val="24"/>
          <w:szCs w:val="24"/>
          <w:lang w:val="tg-Cyrl-TJ"/>
        </w:rPr>
        <w:t>1.</w:t>
      </w:r>
      <w:r w:rsidR="00856F23" w:rsidRPr="00883419">
        <w:rPr>
          <w:rFonts w:ascii="Times New Roman" w:hAnsi="Times New Roman" w:cs="Times New Roman"/>
          <w:sz w:val="24"/>
          <w:szCs w:val="24"/>
          <w:lang w:val="tg-Cyrl-TJ"/>
        </w:rPr>
        <w:t xml:space="preserve"> </w:t>
      </w:r>
      <w:r w:rsidRPr="00883419">
        <w:rPr>
          <w:rFonts w:ascii="Times New Roman" w:hAnsi="Times New Roman" w:cs="Times New Roman"/>
          <w:sz w:val="24"/>
          <w:szCs w:val="24"/>
          <w:lang w:val="tg-Cyrl-TJ"/>
        </w:rPr>
        <w:t>Рахимзода Хуррам,</w:t>
      </w:r>
      <w:r w:rsidR="00856F23" w:rsidRPr="00883419">
        <w:rPr>
          <w:rFonts w:ascii="Times New Roman" w:hAnsi="Times New Roman" w:cs="Times New Roman"/>
          <w:sz w:val="24"/>
          <w:szCs w:val="24"/>
          <w:lang w:val="tg-Cyrl-TJ"/>
        </w:rPr>
        <w:t xml:space="preserve"> </w:t>
      </w:r>
      <w:r w:rsidRPr="00883419">
        <w:rPr>
          <w:rFonts w:ascii="Times New Roman" w:hAnsi="Times New Roman" w:cs="Times New Roman"/>
          <w:sz w:val="24"/>
          <w:szCs w:val="24"/>
          <w:lang w:val="tg-Cyrl-TJ"/>
        </w:rPr>
        <w:t>Шафеинажод Руъя.</w:t>
      </w:r>
      <w:r w:rsidR="00856F23" w:rsidRPr="00883419">
        <w:rPr>
          <w:rFonts w:ascii="Times New Roman" w:hAnsi="Times New Roman" w:cs="Times New Roman"/>
          <w:sz w:val="24"/>
          <w:szCs w:val="24"/>
          <w:lang w:val="tg-Cyrl-TJ"/>
        </w:rPr>
        <w:t xml:space="preserve"> Этика семейних  отношений</w:t>
      </w:r>
      <w:r w:rsidRPr="00883419">
        <w:rPr>
          <w:rFonts w:ascii="Times New Roman" w:hAnsi="Times New Roman" w:cs="Times New Roman"/>
          <w:sz w:val="24"/>
          <w:szCs w:val="24"/>
          <w:lang w:val="tg-Cyrl-TJ"/>
        </w:rPr>
        <w:t>.</w:t>
      </w:r>
      <w:r w:rsidR="00856F23" w:rsidRPr="00883419">
        <w:rPr>
          <w:rFonts w:ascii="Times New Roman" w:hAnsi="Times New Roman" w:cs="Times New Roman"/>
          <w:sz w:val="24"/>
          <w:szCs w:val="24"/>
          <w:lang w:val="tg-Cyrl-TJ"/>
        </w:rPr>
        <w:t xml:space="preserve">  </w:t>
      </w:r>
      <w:r w:rsidRPr="00883419">
        <w:rPr>
          <w:rFonts w:ascii="Times New Roman" w:hAnsi="Times New Roman" w:cs="Times New Roman"/>
          <w:sz w:val="24"/>
          <w:szCs w:val="24"/>
          <w:lang w:val="tg-Cyrl-TJ"/>
        </w:rPr>
        <w:t>Тегеран:Рози нихон, 2013.-222 с.</w:t>
      </w:r>
    </w:p>
    <w:p w:rsidR="00137BF4" w:rsidRPr="00883419" w:rsidRDefault="00137BF4" w:rsidP="00026C84">
      <w:pPr>
        <w:spacing w:after="0" w:line="360" w:lineRule="auto"/>
        <w:ind w:left="57" w:right="57"/>
        <w:jc w:val="both"/>
        <w:rPr>
          <w:rFonts w:ascii="Times New Roman" w:hAnsi="Times New Roman" w:cs="Times New Roman"/>
          <w:sz w:val="24"/>
          <w:szCs w:val="24"/>
          <w:lang w:val="tg-Cyrl-TJ"/>
        </w:rPr>
      </w:pPr>
    </w:p>
    <w:p w:rsidR="00987255" w:rsidRPr="00883419" w:rsidRDefault="00856F23" w:rsidP="00026C84">
      <w:pPr>
        <w:spacing w:after="0" w:line="360" w:lineRule="auto"/>
        <w:ind w:left="57" w:right="57"/>
        <w:jc w:val="both"/>
        <w:rPr>
          <w:rFonts w:ascii="Times New Roman" w:hAnsi="Times New Roman" w:cs="Times New Roman"/>
          <w:sz w:val="24"/>
          <w:szCs w:val="24"/>
          <w:lang w:val="tg-Cyrl-TJ"/>
        </w:rPr>
      </w:pPr>
      <w:r w:rsidRPr="00883419">
        <w:rPr>
          <w:rFonts w:ascii="Times New Roman" w:hAnsi="Times New Roman" w:cs="Times New Roman"/>
          <w:sz w:val="24"/>
          <w:szCs w:val="24"/>
          <w:lang w:val="tg-Cyrl-TJ"/>
        </w:rPr>
        <w:t xml:space="preserve"> </w:t>
      </w:r>
      <w:r w:rsidR="00883419" w:rsidRPr="00883419">
        <w:rPr>
          <w:rFonts w:ascii="Times New Roman" w:hAnsi="Times New Roman" w:cs="Times New Roman"/>
          <w:sz w:val="24"/>
          <w:szCs w:val="24"/>
          <w:lang w:val="tg-Cyrl-TJ"/>
        </w:rPr>
        <w:t xml:space="preserve">       2.</w:t>
      </w:r>
      <w:r w:rsidRPr="00883419">
        <w:rPr>
          <w:rFonts w:ascii="Times New Roman" w:hAnsi="Times New Roman" w:cs="Times New Roman"/>
          <w:sz w:val="24"/>
          <w:szCs w:val="24"/>
          <w:lang w:val="tg-Cyrl-TJ"/>
        </w:rPr>
        <w:t xml:space="preserve"> </w:t>
      </w:r>
      <w:r w:rsidR="00987255" w:rsidRPr="00883419">
        <w:rPr>
          <w:rFonts w:ascii="Times New Roman" w:hAnsi="Times New Roman" w:cs="Times New Roman"/>
          <w:sz w:val="24"/>
          <w:szCs w:val="24"/>
          <w:lang w:val="tg-Cyrl-TJ"/>
        </w:rPr>
        <w:t>Шафеинажод Руъя.</w:t>
      </w:r>
      <w:r w:rsidRPr="00883419">
        <w:rPr>
          <w:rFonts w:ascii="Times New Roman" w:hAnsi="Times New Roman" w:cs="Times New Roman"/>
          <w:sz w:val="24"/>
          <w:szCs w:val="24"/>
          <w:lang w:val="tg-Cyrl-TJ"/>
        </w:rPr>
        <w:t xml:space="preserve"> Умение регулирования личних семейних отношений.</w:t>
      </w:r>
      <w:r w:rsidR="00987255" w:rsidRPr="00883419">
        <w:rPr>
          <w:rFonts w:ascii="Times New Roman" w:hAnsi="Times New Roman" w:cs="Times New Roman"/>
          <w:sz w:val="24"/>
          <w:szCs w:val="24"/>
          <w:lang w:val="tg-Cyrl-TJ"/>
        </w:rPr>
        <w:t xml:space="preserve"> Тегеран:Рози нихон, 2013.-170 с.</w:t>
      </w:r>
    </w:p>
    <w:p w:rsidR="00856F23" w:rsidRPr="00B54BE5" w:rsidRDefault="00856F23" w:rsidP="00026C84">
      <w:pPr>
        <w:spacing w:after="0" w:line="360" w:lineRule="auto"/>
        <w:ind w:left="57" w:right="57"/>
        <w:jc w:val="both"/>
        <w:rPr>
          <w:rFonts w:ascii="Times New Roman" w:hAnsi="Times New Roman" w:cs="Times New Roman"/>
          <w:b/>
          <w:sz w:val="24"/>
          <w:szCs w:val="24"/>
          <w:lang w:val="tg-Cyrl-TJ"/>
        </w:rPr>
      </w:pPr>
    </w:p>
    <w:sectPr w:rsidR="00856F23" w:rsidRPr="00B54BE5" w:rsidSect="0083285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B33" w:rsidRDefault="00691B33" w:rsidP="00FB7C5A">
      <w:pPr>
        <w:spacing w:after="0" w:line="240" w:lineRule="auto"/>
      </w:pPr>
      <w:r>
        <w:separator/>
      </w:r>
    </w:p>
  </w:endnote>
  <w:endnote w:type="continuationSeparator" w:id="0">
    <w:p w:rsidR="00691B33" w:rsidRDefault="00691B33" w:rsidP="00FB7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280"/>
      <w:docPartObj>
        <w:docPartGallery w:val="Page Numbers (Bottom of Page)"/>
        <w:docPartUnique/>
      </w:docPartObj>
    </w:sdtPr>
    <w:sdtContent>
      <w:p w:rsidR="009B2EB4" w:rsidRDefault="008B171D">
        <w:pPr>
          <w:pStyle w:val="a5"/>
          <w:jc w:val="right"/>
        </w:pPr>
        <w:fldSimple w:instr=" PAGE   \* MERGEFORMAT ">
          <w:r w:rsidR="00475FD5">
            <w:rPr>
              <w:noProof/>
            </w:rPr>
            <w:t>30</w:t>
          </w:r>
        </w:fldSimple>
      </w:p>
    </w:sdtContent>
  </w:sdt>
  <w:p w:rsidR="009B2EB4" w:rsidRDefault="009B2E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B33" w:rsidRDefault="00691B33" w:rsidP="00FB7C5A">
      <w:pPr>
        <w:spacing w:after="0" w:line="240" w:lineRule="auto"/>
      </w:pPr>
      <w:r>
        <w:separator/>
      </w:r>
    </w:p>
  </w:footnote>
  <w:footnote w:type="continuationSeparator" w:id="0">
    <w:p w:rsidR="00691B33" w:rsidRDefault="00691B33" w:rsidP="00FB7C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E1491"/>
    <w:multiLevelType w:val="hybridMultilevel"/>
    <w:tmpl w:val="C6343332"/>
    <w:lvl w:ilvl="0" w:tplc="92F8D0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8260B01"/>
    <w:multiLevelType w:val="hybridMultilevel"/>
    <w:tmpl w:val="C61489EE"/>
    <w:lvl w:ilvl="0" w:tplc="F4A293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571088A"/>
    <w:multiLevelType w:val="hybridMultilevel"/>
    <w:tmpl w:val="43A816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5B1C0909"/>
    <w:multiLevelType w:val="hybridMultilevel"/>
    <w:tmpl w:val="5CCC709A"/>
    <w:lvl w:ilvl="0" w:tplc="068682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B7C5A"/>
    <w:rsid w:val="00001763"/>
    <w:rsid w:val="00021808"/>
    <w:rsid w:val="00026C84"/>
    <w:rsid w:val="000319A0"/>
    <w:rsid w:val="00091683"/>
    <w:rsid w:val="000967E8"/>
    <w:rsid w:val="000C47BD"/>
    <w:rsid w:val="001301BC"/>
    <w:rsid w:val="00137BF4"/>
    <w:rsid w:val="00173BE0"/>
    <w:rsid w:val="0018385F"/>
    <w:rsid w:val="001E43C4"/>
    <w:rsid w:val="00225B10"/>
    <w:rsid w:val="00233603"/>
    <w:rsid w:val="0025639C"/>
    <w:rsid w:val="0026445B"/>
    <w:rsid w:val="002A1C7A"/>
    <w:rsid w:val="002A4148"/>
    <w:rsid w:val="002B1315"/>
    <w:rsid w:val="002C3C8E"/>
    <w:rsid w:val="00307056"/>
    <w:rsid w:val="0031663E"/>
    <w:rsid w:val="00320E66"/>
    <w:rsid w:val="003914B5"/>
    <w:rsid w:val="00394FCB"/>
    <w:rsid w:val="003B2BCE"/>
    <w:rsid w:val="003C4A90"/>
    <w:rsid w:val="003E051C"/>
    <w:rsid w:val="00404BA2"/>
    <w:rsid w:val="004730C0"/>
    <w:rsid w:val="00475FD5"/>
    <w:rsid w:val="004911CE"/>
    <w:rsid w:val="004973A9"/>
    <w:rsid w:val="00576170"/>
    <w:rsid w:val="00605E6C"/>
    <w:rsid w:val="00616CC6"/>
    <w:rsid w:val="0061761D"/>
    <w:rsid w:val="006719FA"/>
    <w:rsid w:val="00674913"/>
    <w:rsid w:val="00680A94"/>
    <w:rsid w:val="00691B33"/>
    <w:rsid w:val="006944BE"/>
    <w:rsid w:val="006C38B6"/>
    <w:rsid w:val="006D7D97"/>
    <w:rsid w:val="006F120F"/>
    <w:rsid w:val="00704ED2"/>
    <w:rsid w:val="00790D91"/>
    <w:rsid w:val="007E7EEC"/>
    <w:rsid w:val="008041FB"/>
    <w:rsid w:val="00832855"/>
    <w:rsid w:val="00835095"/>
    <w:rsid w:val="00856F23"/>
    <w:rsid w:val="00863B0B"/>
    <w:rsid w:val="00883419"/>
    <w:rsid w:val="00893D33"/>
    <w:rsid w:val="00896C28"/>
    <w:rsid w:val="008A1992"/>
    <w:rsid w:val="008B171D"/>
    <w:rsid w:val="008B1B1D"/>
    <w:rsid w:val="008F59DD"/>
    <w:rsid w:val="009659CB"/>
    <w:rsid w:val="00983AD3"/>
    <w:rsid w:val="00985E3F"/>
    <w:rsid w:val="00987255"/>
    <w:rsid w:val="009A09BF"/>
    <w:rsid w:val="009B2EB4"/>
    <w:rsid w:val="00A254CB"/>
    <w:rsid w:val="00A32DE0"/>
    <w:rsid w:val="00A51A4A"/>
    <w:rsid w:val="00A8688E"/>
    <w:rsid w:val="00A90129"/>
    <w:rsid w:val="00AA1A1E"/>
    <w:rsid w:val="00AC0D07"/>
    <w:rsid w:val="00B46BE0"/>
    <w:rsid w:val="00B54BE5"/>
    <w:rsid w:val="00B80F7E"/>
    <w:rsid w:val="00B8425E"/>
    <w:rsid w:val="00B96D66"/>
    <w:rsid w:val="00BB68B7"/>
    <w:rsid w:val="00C313C0"/>
    <w:rsid w:val="00C403F5"/>
    <w:rsid w:val="00C50BB5"/>
    <w:rsid w:val="00C965C3"/>
    <w:rsid w:val="00CC2AD3"/>
    <w:rsid w:val="00CD0C70"/>
    <w:rsid w:val="00CF0066"/>
    <w:rsid w:val="00D256F4"/>
    <w:rsid w:val="00D30307"/>
    <w:rsid w:val="00D751F2"/>
    <w:rsid w:val="00E05AE9"/>
    <w:rsid w:val="00E05E68"/>
    <w:rsid w:val="00E3082C"/>
    <w:rsid w:val="00E57A54"/>
    <w:rsid w:val="00E834A2"/>
    <w:rsid w:val="00E931C6"/>
    <w:rsid w:val="00EA4046"/>
    <w:rsid w:val="00F81558"/>
    <w:rsid w:val="00FA473D"/>
    <w:rsid w:val="00FB7C5A"/>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7C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7C5A"/>
  </w:style>
  <w:style w:type="paragraph" w:styleId="a5">
    <w:name w:val="footer"/>
    <w:basedOn w:val="a"/>
    <w:link w:val="a6"/>
    <w:uiPriority w:val="99"/>
    <w:unhideWhenUsed/>
    <w:rsid w:val="00FB7C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7C5A"/>
  </w:style>
  <w:style w:type="character" w:styleId="a7">
    <w:name w:val="footnote reference"/>
    <w:basedOn w:val="a0"/>
    <w:semiHidden/>
    <w:rsid w:val="00FB7C5A"/>
    <w:rPr>
      <w:vertAlign w:val="superscript"/>
    </w:rPr>
  </w:style>
  <w:style w:type="table" w:styleId="a8">
    <w:name w:val="Table Grid"/>
    <w:basedOn w:val="a1"/>
    <w:uiPriority w:val="59"/>
    <w:rsid w:val="00893D3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3E051C"/>
    <w:pPr>
      <w:ind w:left="720"/>
      <w:contextualSpacing/>
    </w:pPr>
  </w:style>
</w:styles>
</file>

<file path=word/webSettings.xml><?xml version="1.0" encoding="utf-8"?>
<w:webSettings xmlns:r="http://schemas.openxmlformats.org/officeDocument/2006/relationships" xmlns:w="http://schemas.openxmlformats.org/wordprocessingml/2006/main">
  <w:divs>
    <w:div w:id="11620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1A86-2393-48B6-858B-C411A935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9852</Words>
  <Characters>56161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dcterms:created xsi:type="dcterms:W3CDTF">2014-12-25T13:08:00Z</dcterms:created>
  <dcterms:modified xsi:type="dcterms:W3CDTF">2014-12-25T13:08:00Z</dcterms:modified>
</cp:coreProperties>
</file>