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О т з ы в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оппонента о диссертационной работе Джураева Хасана Акрамзаде «Воспитание чувства патриотизма и национальной гордости в процессе реформирования системы образования Республики Таджикистан (</w:t>
      </w:r>
      <w:r>
        <w:rPr>
          <w:rFonts w:ascii="Times New Roman" w:hAnsi="Times New Roman" w:cs="Times New Roman"/>
          <w:sz w:val="28"/>
          <w:szCs w:val="28"/>
        </w:rPr>
        <w:t>на материалах выступлений Президента Республики Таджикистан Эмомали Рахмона), представленной на соискание ученой степени кандидата педагогических наук по специальности 13.00.01 – общая педагогика, история педагогики и образования (педагогические науки)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армирование и развитие таких воспитательных процессов, как чувство патриотизма и национальной гордости в процессе обучения, всегда в истории педагогической науки рассматиравались как некие формирующие звено в историческом развитии сгубо воспитательного про</w:t>
      </w:r>
      <w:r>
        <w:rPr>
          <w:rFonts w:ascii="Times New Roman" w:hAnsi="Times New Roman" w:cs="Times New Roman"/>
          <w:sz w:val="28"/>
          <w:szCs w:val="28"/>
        </w:rPr>
        <w:t>цесса и играют как важное средство для повышения познавательной деятельности школьников.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и национальной гордости являются, как известно, формами воссоздания воспитаетльного предметного и социального содержания учебного процесса, играют особую </w:t>
      </w:r>
      <w:r>
        <w:rPr>
          <w:rFonts w:ascii="Times New Roman" w:hAnsi="Times New Roman" w:cs="Times New Roman"/>
          <w:sz w:val="28"/>
          <w:szCs w:val="28"/>
        </w:rPr>
        <w:t>роль в познавательном процессе школьников.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Диссертация посвящена определению роли и значении воспитание чувств патриотизма и национальной гордости в процессе реформирования системы образования школьников в республике Таджикистан на материалах выступлений П</w:t>
      </w:r>
      <w:r>
        <w:rPr>
          <w:rFonts w:ascii="Times New Roman" w:hAnsi="Times New Roman" w:cs="Times New Roman"/>
          <w:sz w:val="28"/>
          <w:szCs w:val="28"/>
        </w:rPr>
        <w:t>резидента Республики Таджикистан Эмомали Рахмона, что на мой взгляд, правильно отражает существо такого вида воспитание в процессе обучения школьников различным предметам.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Республике Таджикистан государственному сектору образования уделяется большое внимание, и развитие воспитаетльных процессов способствуют повышению качества обучения. Действительно, формирование любого вида воспитание создает необходимое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условие для развития познавательных интересов учащихся,  способствует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000000" w:rsidRDefault="008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ученикам развитию умения самостоятельно мыслить, ориентироваться в новой ситуации, устанавливать не только деловые контакты, но и чувство любви к роди</w:t>
      </w:r>
      <w:r>
        <w:rPr>
          <w:rFonts w:ascii="Times New Roman" w:hAnsi="Times New Roman" w:cs="Times New Roman"/>
          <w:sz w:val="28"/>
          <w:szCs w:val="28"/>
        </w:rPr>
        <w:t>не и гордости за созидательный процесс своего народа, что является важным фактором развивающей функции воспитательного процесса в средней общеобразовательной школе.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Вместе с тем, несмотря на большое число публикаций по данной проблематике, проблема патрио</w:t>
      </w:r>
      <w:r>
        <w:rPr>
          <w:rFonts w:ascii="Times New Roman" w:hAnsi="Times New Roman" w:cs="Times New Roman"/>
          <w:sz w:val="28"/>
          <w:szCs w:val="28"/>
        </w:rPr>
        <w:t>тическое воспитание, в том числе воспитание национальной гордости, на основе социально-политических и культурных выступлений руководителя страны не получила должного изучения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080"/>
        <w:gridCol w:w="2540"/>
        <w:gridCol w:w="174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настоятельного исследования, что определяет, на мой взгляд,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данной диссертации.  При этом,  автор исходит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необходимостью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</w:tc>
      </w:tr>
    </w:tbl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интересов учащихся средней школы и малым количеством разработок по данной проблематике,</w:t>
      </w:r>
      <w:r>
        <w:rPr>
          <w:rFonts w:ascii="Times New Roman" w:hAnsi="Times New Roman" w:cs="Times New Roman"/>
          <w:sz w:val="28"/>
          <w:szCs w:val="28"/>
        </w:rPr>
        <w:t xml:space="preserve"> что также определяет актуальность проведенного исследования.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Диссертация состоит из введения, двух глав, заключения и библиографии.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обоснована методологический аппарат диссертации, указаны проблема, объект и предмет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намечена цель исследования, определены задачи и методы исследования, раскрыты научная новизна, теоретическая и практическая значимость, сформулированы основные положения, выносимые на защиту.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Первая глава диссертации «Научно-теоретические основы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патриотических убеждений в психолого-педагогических исследованиях», посвящена анализу научно-методических и психолого-педагогических аспектов проблемы в контексте исторического развития таджикского народа, в частности, система нравственных ценностей, </w:t>
      </w:r>
      <w:r>
        <w:rPr>
          <w:rFonts w:ascii="Times New Roman" w:hAnsi="Times New Roman" w:cs="Times New Roman"/>
          <w:sz w:val="28"/>
          <w:szCs w:val="28"/>
        </w:rPr>
        <w:t>способствующие формированию патриотических убеждений у учащихся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школы.  В ней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национальные цели обучения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в процессе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системы образования Республики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Таджикистан.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автор правильно отмечает, что объявление 2010 года - годом образования и технической культуры со стороны президента республики, является результатом его просветительной политики, что положительно влияло на формирование у учащихся и студентов познавательно</w:t>
      </w:r>
      <w:r>
        <w:rPr>
          <w:rFonts w:ascii="Times New Roman" w:hAnsi="Times New Roman" w:cs="Times New Roman"/>
          <w:sz w:val="28"/>
          <w:szCs w:val="28"/>
        </w:rPr>
        <w:t>-воспитательные ценности образовательного процесса в Республики Таджикистан.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Диссертант, на основе анализа психолого-педагогической и методической литературы и опыта учителей, выявляет тот факт, что в образовательных учреждениях Таджикистана недостаточно п</w:t>
      </w:r>
      <w:r>
        <w:rPr>
          <w:rFonts w:ascii="Times New Roman" w:hAnsi="Times New Roman" w:cs="Times New Roman"/>
          <w:sz w:val="28"/>
          <w:szCs w:val="28"/>
        </w:rPr>
        <w:t>рименяются возможности воспитание чувства патриотизма и национальной гордости в процессе обучения подрастающего поколения, особенно в средней школе. Поэтому в основе реформирования предлагает преобразование учебных и рабочих программ, внедрение нових метод</w:t>
      </w:r>
      <w:r>
        <w:rPr>
          <w:rFonts w:ascii="Times New Roman" w:hAnsi="Times New Roman" w:cs="Times New Roman"/>
          <w:sz w:val="28"/>
          <w:szCs w:val="28"/>
        </w:rPr>
        <w:t>ов, в том числе инновационных технологий, издание новых, современных учебно-методических комплексов, содействующие, в частности, патриотическому воспитанию школьников и молодёжи, что соответствуют поставленным задачам исследования.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этой же главе,</w:t>
      </w:r>
      <w:r>
        <w:rPr>
          <w:rFonts w:ascii="Times New Roman" w:hAnsi="Times New Roman" w:cs="Times New Roman"/>
          <w:sz w:val="28"/>
          <w:szCs w:val="28"/>
        </w:rPr>
        <w:t xml:space="preserve"> автор подробно анализирует деятельность образовательных учреждений по осуществлению формирования патриотических убеждений и национальной гордости в условиях обновления содержания обучения и воспитания в республике. В частности, рассматривается тема поведе</w:t>
      </w:r>
      <w:r>
        <w:rPr>
          <w:rFonts w:ascii="Times New Roman" w:hAnsi="Times New Roman" w:cs="Times New Roman"/>
          <w:sz w:val="28"/>
          <w:szCs w:val="28"/>
        </w:rPr>
        <w:t>ния учеников в процессе обучения. Для этого автор предлагает: постоянное напоминание о школьных правилах и неуклоное их выполнение, служить примером в обращении и соблюдении приличий, привитие нравственного наследия предков, прославление одобренных человеч</w:t>
      </w:r>
      <w:r>
        <w:rPr>
          <w:rFonts w:ascii="Times New Roman" w:hAnsi="Times New Roman" w:cs="Times New Roman"/>
          <w:sz w:val="28"/>
          <w:szCs w:val="28"/>
        </w:rPr>
        <w:t>еских достоинств и критика скверных и неодобряемых качеств, показ нравствено-просветительских фильмов и ряд других качест, которые положительно влияют на качество воспитательного процееса ( стр. 59 и далее диссертации). Эти указания требует от учителей, ор</w:t>
      </w:r>
      <w:r>
        <w:rPr>
          <w:rFonts w:ascii="Times New Roman" w:hAnsi="Times New Roman" w:cs="Times New Roman"/>
          <w:sz w:val="28"/>
          <w:szCs w:val="28"/>
        </w:rPr>
        <w:t>ганизаторов внеклассных работ, классных руководителей сознательности и ответственности в учебно-воспитательном процессе.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35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Во второй главе, «Содержательно-процессуальный аспект формирования патриотических убеждений и национа</w:t>
      </w:r>
      <w:r>
        <w:rPr>
          <w:rFonts w:ascii="Times New Roman" w:hAnsi="Times New Roman" w:cs="Times New Roman"/>
          <w:sz w:val="28"/>
          <w:szCs w:val="28"/>
        </w:rPr>
        <w:t>льной гордости», автор рассматривает принципи и критерии разработки формирования патриотических убеждений и национальной гордости, пути их совершенствования и эффективности их формирования в идеях и выступлениях Президента страны, а также результаты опытно</w:t>
      </w:r>
      <w:r>
        <w:rPr>
          <w:rFonts w:ascii="Times New Roman" w:hAnsi="Times New Roman" w:cs="Times New Roman"/>
          <w:sz w:val="28"/>
          <w:szCs w:val="28"/>
        </w:rPr>
        <w:t>-экспериментальной проверки организации и проведения воспитательного процесса у учащихся средней общеобразовательной школы.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Диссертант правильно отмечает, что в течение долгого времени по причине политизации школы и образования мы были далеки от методов во</w:t>
      </w:r>
      <w:r>
        <w:rPr>
          <w:rFonts w:ascii="Times New Roman" w:hAnsi="Times New Roman" w:cs="Times New Roman"/>
          <w:sz w:val="28"/>
          <w:szCs w:val="28"/>
        </w:rPr>
        <w:t>спитания и образования, опыта, духовного и интеллектуального наследия наших предков, что не смоголо заменить плезных и нужных элементов, и заменить этические и духовные желания поколения, которые всегда подчеркивается в выступлениях руководителя государств</w:t>
      </w:r>
      <w:r>
        <w:rPr>
          <w:rFonts w:ascii="Times New Roman" w:hAnsi="Times New Roman" w:cs="Times New Roman"/>
          <w:sz w:val="28"/>
          <w:szCs w:val="28"/>
        </w:rPr>
        <w:t>а (стр. 87 и далее диссертации). Это имеет важное значение в деле воспитания подрастающего поколения в педагогическом и личностно-ориентированном контексте.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Дисертант, в частности, рассматривает влияние принятого в Таджикистане Закона «Об ответственности </w:t>
      </w:r>
      <w:r>
        <w:rPr>
          <w:rFonts w:ascii="Times New Roman" w:hAnsi="Times New Roman" w:cs="Times New Roman"/>
          <w:sz w:val="28"/>
          <w:szCs w:val="28"/>
        </w:rPr>
        <w:t>родителей в воспитании и образовании детей», на основе выступлении президента страны, что важно в контексте задачи исследования. В связи с этим, автором рекомендуется ряд положений по нравственному воспитанию школьников и их духовного представления (стр.10</w:t>
      </w:r>
      <w:r>
        <w:rPr>
          <w:rFonts w:ascii="Times New Roman" w:hAnsi="Times New Roman" w:cs="Times New Roman"/>
          <w:sz w:val="28"/>
          <w:szCs w:val="28"/>
        </w:rPr>
        <w:t>1 дисс.). Далее, на основе социологического опроса и проведение экспериментальной работы автор убеждает, о возможности воспитание чувства патриотизма и национальной гордости на основе выступлений Президента Республики Таджтикистан Эмомали Рахмона у школьни</w:t>
      </w:r>
      <w:r>
        <w:rPr>
          <w:rFonts w:ascii="Times New Roman" w:hAnsi="Times New Roman" w:cs="Times New Roman"/>
          <w:sz w:val="28"/>
          <w:szCs w:val="28"/>
        </w:rPr>
        <w:t>ков и молодёжи, что является доказательством предложенной гипотезы исследования.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автора в исследовании и получении научных результатов выражается: в изучении и анализе состояния исследуемой проблемы; в конструировании и опытно-экспериментал</w:t>
      </w:r>
      <w:r>
        <w:rPr>
          <w:rFonts w:ascii="Times New Roman" w:hAnsi="Times New Roman" w:cs="Times New Roman"/>
          <w:sz w:val="28"/>
          <w:szCs w:val="28"/>
        </w:rPr>
        <w:t>ьной проверке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1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>воспитание чувства патриотизма и национальной гордости в учебно-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0"/>
        <w:gridCol w:w="800"/>
        <w:gridCol w:w="236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воспитательном  процессе  школьников;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 опытно-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работы,  анализе и описании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результатов;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внедрении результатов исследования в практику школ.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тем, в работе отмечены следующие недостатки: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70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5"/>
        </w:tabs>
        <w:overflowPunct w:val="0"/>
        <w:autoSpaceDE w:val="0"/>
        <w:autoSpaceDN w:val="0"/>
        <w:adjustRightInd w:val="0"/>
        <w:spacing w:after="0" w:line="376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и втором параграфе второй глави диссертации, где речь идет о принципах, критер</w:t>
      </w:r>
      <w:r>
        <w:rPr>
          <w:rFonts w:ascii="Times New Roman" w:hAnsi="Times New Roman" w:cs="Times New Roman"/>
          <w:sz w:val="28"/>
          <w:szCs w:val="28"/>
        </w:rPr>
        <w:t xml:space="preserve">иях и путях формирования и совершенствования патриотических убеждений и национальной гордости, следовало бы их точно выделить и указать, ибо изложение автора имеет распливчатый характер. 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8570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360" w:lineRule="auto"/>
        <w:ind w:left="0" w:firstLine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логическое и содержательное изложение материала, в </w:t>
      </w:r>
      <w:r>
        <w:rPr>
          <w:rFonts w:ascii="Times New Roman" w:hAnsi="Times New Roman" w:cs="Times New Roman"/>
          <w:sz w:val="28"/>
          <w:szCs w:val="28"/>
        </w:rPr>
        <w:t xml:space="preserve">диссертации иногда встречаются повторы и излишние ссылки. </w:t>
      </w:r>
    </w:p>
    <w:p w:rsidR="00000000" w:rsidRDefault="0088570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360" w:lineRule="auto"/>
        <w:ind w:left="0" w:firstLine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автореферата и диссертации имеют место некоторые ошибки грамматического, стилистического и технического характера. 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выше указанн</w:t>
      </w:r>
      <w:r>
        <w:rPr>
          <w:rFonts w:ascii="Times New Roman" w:hAnsi="Times New Roman" w:cs="Times New Roman"/>
          <w:sz w:val="28"/>
          <w:szCs w:val="28"/>
        </w:rPr>
        <w:t xml:space="preserve">ые замечания и недостатки не снижают научную ценность исследования и не влияют на её основное содержание. 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обладает научной новизной, которая состоит в том, что в ней: 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 понятийно-терминологический аппарат, описываю</w:t>
      </w:r>
      <w:r>
        <w:rPr>
          <w:rFonts w:ascii="Times New Roman" w:hAnsi="Times New Roman" w:cs="Times New Roman"/>
          <w:sz w:val="28"/>
          <w:szCs w:val="28"/>
        </w:rPr>
        <w:t xml:space="preserve">щий «воспитание национальной гордости и патриотизма в процессе реформы системы образования Республики Таджикистан» 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новая научная идея и модель, основанная на воспитание национальной гордости и патриотизма; 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экспериментально обосновано ус</w:t>
      </w:r>
      <w:r>
        <w:rPr>
          <w:rFonts w:ascii="Times New Roman" w:hAnsi="Times New Roman" w:cs="Times New Roman"/>
          <w:sz w:val="28"/>
          <w:szCs w:val="28"/>
        </w:rPr>
        <w:t xml:space="preserve">ловие формирования и эффективности воспитания национальной гордости и патриотизма у школьников; 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перспективность использования новых технологий в воспитании национальной гордости и патриотизма школьников. 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7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исследован</w:t>
      </w:r>
      <w:r>
        <w:rPr>
          <w:rFonts w:ascii="Times New Roman" w:hAnsi="Times New Roman" w:cs="Times New Roman"/>
          <w:sz w:val="28"/>
          <w:szCs w:val="28"/>
        </w:rPr>
        <w:t>ия состоит в том, что выявленная система формирования чувств национальной гордости и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25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патриотизма могут послужить основой для совершенствования личностных качеств школьников и наиболее полно раскрывають воспитательные воз</w:t>
      </w:r>
      <w:r>
        <w:rPr>
          <w:rFonts w:ascii="Times New Roman" w:hAnsi="Times New Roman" w:cs="Times New Roman"/>
          <w:sz w:val="28"/>
          <w:szCs w:val="28"/>
        </w:rPr>
        <w:t>можности школьных предметов.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исследования состоит в том, что результаты исследования по воспитание чувства патриотизма и национальной гордости могут быть использованы в учебно-воспитательном процессе средней школы, а та</w:t>
      </w:r>
      <w:r>
        <w:rPr>
          <w:rFonts w:ascii="Times New Roman" w:hAnsi="Times New Roman" w:cs="Times New Roman"/>
          <w:sz w:val="28"/>
          <w:szCs w:val="28"/>
        </w:rPr>
        <w:t>кже в процессе апрофессиональной подготовки студентов педагогического вуза и в системе повышения квалификации работников образования.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Достоверность результатов исследования и его выводов определяется исходными методологическими положениями, соответствием м</w:t>
      </w:r>
      <w:r>
        <w:rPr>
          <w:rFonts w:ascii="Times New Roman" w:hAnsi="Times New Roman" w:cs="Times New Roman"/>
          <w:sz w:val="28"/>
          <w:szCs w:val="28"/>
        </w:rPr>
        <w:t>етодов исследования его задачам и логике, а также проведением наблюдений, объемом исследовательских материалов, непосредственным участием диссертанта в организации и проведении эксперимента, использованием разработок диссертанта другими педагогическими раб</w:t>
      </w:r>
      <w:r>
        <w:rPr>
          <w:rFonts w:ascii="Times New Roman" w:hAnsi="Times New Roman" w:cs="Times New Roman"/>
          <w:sz w:val="28"/>
          <w:szCs w:val="28"/>
        </w:rPr>
        <w:t>отниками.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Выводы и результаты исследования могут быть использованы в учебно-воспитательном процессе средних и высших школ Республики Таджикистан.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Автореферат написан на достаточно высоком научном уровне и верно отражает данные проведенного исследования.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теме диссертации автором опубликованы 17 работ, отражающие основные содержание диссертации.</w:t>
      </w:r>
    </w:p>
    <w:p w:rsidR="00000000" w:rsidRDefault="0088570B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Джураева Хасана Акрамзаде «Воспитание чувства патриотизма и национальной гордости в процессе реформирования системы образования Республики </w:t>
      </w:r>
      <w:r>
        <w:rPr>
          <w:rFonts w:ascii="Times New Roman" w:hAnsi="Times New Roman" w:cs="Times New Roman"/>
          <w:sz w:val="28"/>
          <w:szCs w:val="28"/>
        </w:rPr>
        <w:t>Таджикистан (на материалах выступлений Президента Республики Таджикистан Эмомали Рахмона)», удовлетворяет требованиям Положения ВАК РФ о порядке присуждения научным и научно-педагогическим работникам ученых степеней, а ее автор заслуживает присуждения учен</w:t>
      </w:r>
      <w:r>
        <w:rPr>
          <w:rFonts w:ascii="Times New Roman" w:hAnsi="Times New Roman" w:cs="Times New Roman"/>
          <w:sz w:val="28"/>
          <w:szCs w:val="28"/>
        </w:rPr>
        <w:t>ой степени кандидата педагогических наук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2pt;margin-top:56.7pt;width:553.8pt;height:64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000000" w:rsidRDefault="0088570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440" w:right="840" w:bottom="720" w:left="1094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0B"/>
    <w:rsid w:val="0088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1626</ap:Words>
  <ap:Characters>9272</ap:Characters>
  <ap:Application>convertonlinefree.com</ap:Application>
  <ap:DocSecurity>4</ap:DocSecurity>
  <ap:Lines>77</ap:Lines>
  <ap:Paragraphs>21</ap:Paragraphs>
  <ap:ScaleCrop>false</ap:ScaleCrop>
  <ap:Company/>
  <ap:LinksUpToDate>false</ap:LinksUpToDate>
  <ap:CharactersWithSpaces>10877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2014-12-25T17:06:00Z</dcterms:created>
  <dcterms:modified xsi:type="dcterms:W3CDTF">2014-12-25T17:06:00Z</dcterms:modified>
</cp:coreProperties>
</file>